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F2" w:rsidRPr="004317F2" w:rsidRDefault="004317F2" w:rsidP="00DC39D5">
      <w:pPr>
        <w:widowControl/>
        <w:spacing w:line="560" w:lineRule="exact"/>
        <w:jc w:val="center"/>
        <w:outlineLvl w:val="2"/>
        <w:rPr>
          <w:rFonts w:ascii="仿宋" w:eastAsia="仿宋" w:hAnsi="仿宋" w:cs="Segoe UI"/>
          <w:b/>
          <w:color w:val="333333"/>
          <w:kern w:val="0"/>
          <w:sz w:val="44"/>
          <w:szCs w:val="44"/>
        </w:rPr>
      </w:pPr>
      <w:r w:rsidRPr="004317F2">
        <w:rPr>
          <w:rFonts w:ascii="仿宋" w:eastAsia="仿宋" w:hAnsi="仿宋" w:cs="Segoe UI"/>
          <w:b/>
          <w:color w:val="333333"/>
          <w:kern w:val="0"/>
          <w:sz w:val="44"/>
          <w:szCs w:val="44"/>
        </w:rPr>
        <w:t>关于做好</w:t>
      </w:r>
      <w:r w:rsidRPr="004317F2">
        <w:rPr>
          <w:rFonts w:ascii="仿宋" w:eastAsia="仿宋" w:hAnsi="仿宋" w:cs="Segoe UI" w:hint="eastAsia"/>
          <w:b/>
          <w:color w:val="333333"/>
          <w:kern w:val="0"/>
          <w:sz w:val="44"/>
          <w:szCs w:val="44"/>
        </w:rPr>
        <w:t>承德市</w:t>
      </w:r>
      <w:r w:rsidRPr="004317F2">
        <w:rPr>
          <w:rFonts w:ascii="仿宋" w:eastAsia="仿宋" w:hAnsi="仿宋" w:cs="Segoe UI"/>
          <w:b/>
          <w:color w:val="333333"/>
          <w:kern w:val="0"/>
          <w:sz w:val="44"/>
          <w:szCs w:val="44"/>
        </w:rPr>
        <w:t>2024年度注册计量师职业资格考试考务工作的通知</w:t>
      </w:r>
      <w:r w:rsidRPr="004317F2">
        <w:rPr>
          <w:rFonts w:ascii="仿宋" w:eastAsia="仿宋" w:hAnsi="仿宋" w:cs="Segoe UI" w:hint="eastAsia"/>
          <w:b/>
          <w:color w:val="333333"/>
          <w:kern w:val="0"/>
          <w:sz w:val="44"/>
          <w:szCs w:val="44"/>
        </w:rPr>
        <w:t>（摘要</w:t>
      </w:r>
      <w:r w:rsidRPr="004317F2">
        <w:rPr>
          <w:rFonts w:ascii="仿宋" w:eastAsia="仿宋" w:hAnsi="仿宋" w:cs="Segoe UI"/>
          <w:b/>
          <w:color w:val="333333"/>
          <w:kern w:val="0"/>
          <w:sz w:val="44"/>
          <w:szCs w:val="44"/>
        </w:rPr>
        <w:t>）</w:t>
      </w:r>
    </w:p>
    <w:p w:rsidR="004317F2" w:rsidRPr="004317F2" w:rsidRDefault="004317F2" w:rsidP="00DC39D5">
      <w:pPr>
        <w:widowControl/>
        <w:spacing w:line="560" w:lineRule="exact"/>
        <w:jc w:val="left"/>
        <w:rPr>
          <w:rFonts w:ascii="Microsoft Yahei" w:eastAsia="宋体" w:hAnsi="Microsoft Yahei" w:cs="Segoe UI" w:hint="eastAsia"/>
          <w:color w:val="333333"/>
          <w:kern w:val="0"/>
          <w:szCs w:val="21"/>
        </w:rPr>
      </w:pPr>
    </w:p>
    <w:p w:rsidR="004317F2" w:rsidRPr="004317F2" w:rsidRDefault="004317F2" w:rsidP="00DC39D5">
      <w:pPr>
        <w:autoSpaceDE w:val="0"/>
        <w:autoSpaceDN w:val="0"/>
        <w:adjustRightInd w:val="0"/>
        <w:spacing w:line="560" w:lineRule="exact"/>
        <w:ind w:firstLine="480"/>
        <w:jc w:val="left"/>
        <w:rPr>
          <w:rFonts w:ascii="仿宋_GB2312" w:eastAsia="仿宋_GB2312" w:hAnsi="Times New Roman" w:cs="Times New Roman"/>
          <w:color w:val="000000"/>
          <w:kern w:val="0"/>
          <w:sz w:val="32"/>
          <w:szCs w:val="28"/>
        </w:rPr>
      </w:pPr>
      <w:r w:rsidRPr="004317F2">
        <w:rPr>
          <w:rFonts w:ascii="仿宋_GB2312" w:eastAsia="仿宋_GB2312" w:hAnsi="Times New Roman" w:cs="Times New Roman" w:hint="eastAsia"/>
          <w:color w:val="333333"/>
          <w:kern w:val="0"/>
          <w:sz w:val="32"/>
          <w:szCs w:val="32"/>
        </w:rPr>
        <w:t>根据</w:t>
      </w:r>
      <w:r>
        <w:rPr>
          <w:rFonts w:ascii="仿宋_GB2312" w:eastAsia="仿宋_GB2312" w:hAnsi="Microsoft Yahei" w:cs="Segoe UI" w:hint="eastAsia"/>
          <w:color w:val="333333"/>
          <w:kern w:val="0"/>
          <w:sz w:val="32"/>
          <w:szCs w:val="32"/>
        </w:rPr>
        <w:t>河北省</w:t>
      </w:r>
      <w:r w:rsidRPr="004317F2">
        <w:rPr>
          <w:rFonts w:ascii="仿宋_GB2312" w:eastAsia="仿宋_GB2312" w:hAnsi="Microsoft Yahei" w:cs="Segoe UI" w:hint="eastAsia"/>
          <w:color w:val="333333"/>
          <w:kern w:val="0"/>
          <w:sz w:val="32"/>
          <w:szCs w:val="32"/>
        </w:rPr>
        <w:t>人事考试中心《关于做好</w:t>
      </w:r>
      <w:r w:rsidRPr="004317F2">
        <w:rPr>
          <w:rFonts w:ascii="Times New Roman" w:eastAsia="仿宋_GB2312" w:hAnsi="Times New Roman" w:cs="Times New Roman"/>
          <w:color w:val="333333"/>
          <w:kern w:val="0"/>
          <w:sz w:val="32"/>
          <w:szCs w:val="32"/>
        </w:rPr>
        <w:t>2024</w:t>
      </w:r>
      <w:r w:rsidRPr="004317F2">
        <w:rPr>
          <w:rFonts w:ascii="仿宋_GB2312" w:eastAsia="仿宋_GB2312" w:hAnsi="Microsoft Yahei" w:cs="Segoe UI" w:hint="eastAsia"/>
          <w:color w:val="333333"/>
          <w:kern w:val="0"/>
          <w:sz w:val="32"/>
          <w:szCs w:val="32"/>
        </w:rPr>
        <w:t>年度注册计量师职业资格考试考务工作的通知》（</w:t>
      </w:r>
      <w:r w:rsidR="00C84A9D" w:rsidRPr="00C84A9D">
        <w:rPr>
          <w:rFonts w:ascii="仿宋_GB2312" w:eastAsia="仿宋_GB2312" w:hAnsi="Times New Roman" w:cs="Times New Roman" w:hint="eastAsia"/>
          <w:color w:val="000000"/>
          <w:kern w:val="0"/>
          <w:sz w:val="32"/>
          <w:szCs w:val="28"/>
        </w:rPr>
        <w:t>冀人考发〔</w:t>
      </w:r>
      <w:r w:rsidR="00C84A9D" w:rsidRPr="00C84A9D">
        <w:rPr>
          <w:rFonts w:ascii="仿宋_GB2312" w:eastAsia="仿宋_GB2312" w:hAnsi="Times New Roman" w:cs="Times New Roman"/>
          <w:color w:val="000000"/>
          <w:kern w:val="0"/>
          <w:sz w:val="32"/>
          <w:szCs w:val="28"/>
        </w:rPr>
        <w:t>20</w:t>
      </w:r>
      <w:r w:rsidR="00C84A9D" w:rsidRPr="00C84A9D">
        <w:rPr>
          <w:rFonts w:ascii="仿宋_GB2312" w:eastAsia="仿宋_GB2312" w:hAnsi="Times New Roman" w:cs="Times New Roman" w:hint="eastAsia"/>
          <w:color w:val="000000"/>
          <w:kern w:val="0"/>
          <w:sz w:val="32"/>
          <w:szCs w:val="28"/>
        </w:rPr>
        <w:t>24〕</w:t>
      </w:r>
      <w:r w:rsidR="00C84A9D">
        <w:rPr>
          <w:rFonts w:ascii="仿宋_GB2312" w:eastAsia="仿宋_GB2312" w:hAnsi="Times New Roman" w:cs="Times New Roman" w:hint="eastAsia"/>
          <w:color w:val="000000"/>
          <w:kern w:val="0"/>
          <w:sz w:val="32"/>
          <w:szCs w:val="28"/>
        </w:rPr>
        <w:t>12</w:t>
      </w:r>
      <w:r w:rsidR="00C84A9D" w:rsidRPr="00C84A9D">
        <w:rPr>
          <w:rFonts w:ascii="仿宋_GB2312" w:eastAsia="仿宋_GB2312" w:hAnsi="Times New Roman" w:cs="Times New Roman" w:hint="eastAsia"/>
          <w:color w:val="000000"/>
          <w:kern w:val="0"/>
          <w:sz w:val="32"/>
          <w:szCs w:val="28"/>
        </w:rPr>
        <w:t>号</w:t>
      </w:r>
      <w:r w:rsidRPr="004317F2">
        <w:rPr>
          <w:rFonts w:ascii="仿宋_GB2312" w:eastAsia="仿宋_GB2312" w:hAnsi="Microsoft Yahei" w:cs="Segoe UI" w:hint="eastAsia"/>
          <w:color w:val="333333"/>
          <w:kern w:val="0"/>
          <w:sz w:val="32"/>
          <w:szCs w:val="32"/>
        </w:rPr>
        <w:t>）精神，为做好我</w:t>
      </w:r>
      <w:r w:rsidR="00C84A9D">
        <w:rPr>
          <w:rFonts w:ascii="仿宋_GB2312" w:eastAsia="仿宋_GB2312" w:hAnsi="Microsoft Yahei" w:cs="Segoe UI" w:hint="eastAsia"/>
          <w:color w:val="333333"/>
          <w:kern w:val="0"/>
          <w:sz w:val="32"/>
          <w:szCs w:val="32"/>
        </w:rPr>
        <w:t>市</w:t>
      </w:r>
      <w:r w:rsidRPr="004317F2">
        <w:rPr>
          <w:rFonts w:ascii="Times New Roman" w:eastAsia="仿宋_GB2312" w:hAnsi="Times New Roman" w:cs="Times New Roman"/>
          <w:color w:val="333333"/>
          <w:kern w:val="0"/>
          <w:sz w:val="32"/>
          <w:szCs w:val="32"/>
        </w:rPr>
        <w:t>2024</w:t>
      </w:r>
      <w:r w:rsidRPr="004317F2">
        <w:rPr>
          <w:rFonts w:ascii="仿宋_GB2312" w:eastAsia="仿宋_GB2312" w:hAnsi="Microsoft Yahei" w:cs="Segoe UI" w:hint="eastAsia"/>
          <w:color w:val="333333"/>
          <w:kern w:val="0"/>
          <w:sz w:val="32"/>
          <w:szCs w:val="32"/>
        </w:rPr>
        <w:t>年度注册计量师职业资格考试考务工作，现将有关事项通知如下：</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Times New Roman" w:hint="eastAsia"/>
          <w:color w:val="333333"/>
          <w:sz w:val="32"/>
          <w:szCs w:val="32"/>
        </w:rPr>
        <w:t>一、考试设置</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宋体" w:hAnsi="Times New Roman" w:cs="Times New Roman"/>
          <w:color w:val="333333"/>
          <w:kern w:val="0"/>
          <w:sz w:val="32"/>
          <w:szCs w:val="32"/>
        </w:rPr>
        <w:t>202</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年度注册计量师职业资格考试</w:t>
      </w:r>
      <w:r w:rsidRPr="004317F2">
        <w:rPr>
          <w:rFonts w:ascii="仿宋_GB2312" w:eastAsia="仿宋_GB2312" w:hAnsi="Times New Roman" w:cs="Times New Roman" w:hint="eastAsia"/>
          <w:color w:val="333333"/>
          <w:kern w:val="0"/>
          <w:sz w:val="32"/>
          <w:szCs w:val="32"/>
        </w:rPr>
        <w:t>定于</w:t>
      </w: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15</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16</w:t>
      </w:r>
      <w:r w:rsidRPr="004317F2">
        <w:rPr>
          <w:rFonts w:ascii="仿宋_GB2312" w:eastAsia="仿宋_GB2312" w:hAnsi="Microsoft Yahei" w:cs="Segoe UI" w:hint="eastAsia"/>
          <w:color w:val="333333"/>
          <w:kern w:val="0"/>
          <w:sz w:val="32"/>
          <w:szCs w:val="32"/>
        </w:rPr>
        <w:t>日</w:t>
      </w:r>
      <w:r w:rsidRPr="004317F2">
        <w:rPr>
          <w:rFonts w:ascii="仿宋_GB2312" w:eastAsia="仿宋_GB2312" w:hAnsi="Times New Roman" w:cs="Times New Roman" w:hint="eastAsia"/>
          <w:color w:val="333333"/>
          <w:kern w:val="0"/>
          <w:sz w:val="32"/>
          <w:szCs w:val="32"/>
        </w:rPr>
        <w:t>举行</w:t>
      </w:r>
      <w:r w:rsidRPr="004317F2">
        <w:rPr>
          <w:rFonts w:ascii="Times New Roman" w:eastAsia="仿宋_GB2312" w:hAnsi="Times New Roman" w:cs="Times New Roman"/>
          <w:color w:val="333333"/>
          <w:kern w:val="0"/>
          <w:sz w:val="32"/>
          <w:szCs w:val="32"/>
        </w:rPr>
        <w:t>,</w:t>
      </w:r>
      <w:r w:rsidR="00C84A9D">
        <w:rPr>
          <w:rFonts w:ascii="Times New Roman" w:eastAsia="仿宋_GB2312" w:hAnsi="Times New Roman" w:cs="Times New Roman" w:hint="eastAsia"/>
          <w:color w:val="333333"/>
          <w:kern w:val="0"/>
          <w:sz w:val="32"/>
          <w:szCs w:val="32"/>
        </w:rPr>
        <w:t>我市</w:t>
      </w:r>
      <w:r w:rsidR="00C84A9D">
        <w:rPr>
          <w:rFonts w:ascii="Times New Roman" w:eastAsia="仿宋_GB2312" w:hAnsi="Times New Roman" w:cs="Times New Roman"/>
          <w:color w:val="333333"/>
          <w:kern w:val="0"/>
          <w:sz w:val="32"/>
          <w:szCs w:val="32"/>
        </w:rPr>
        <w:t>设有</w:t>
      </w:r>
      <w:r w:rsidRPr="004317F2">
        <w:rPr>
          <w:rFonts w:ascii="仿宋_GB2312" w:eastAsia="仿宋_GB2312" w:hAnsi="Microsoft Yahei" w:cs="Segoe UI" w:hint="eastAsia"/>
          <w:color w:val="333333"/>
          <w:kern w:val="0"/>
          <w:sz w:val="32"/>
          <w:szCs w:val="32"/>
        </w:rPr>
        <w:t>考试地点。</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一级注册计量师职业资格考试科目为“计量法律法规及综合知识”（客观题）、“测量数据处理与计量专业实务”（客观题）和“计量专业案例分析”（主观题）</w:t>
      </w: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个科目。参加全部</w:t>
      </w: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个科目考试（级别为考全科）的人员须在连续</w:t>
      </w: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个考试年度内通过全部应试科目，参加</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个科目考试（级别为免一科）的人员须在连续</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个考试年度内通过应试科目，方可取得一级注册计量师职业资格证书。</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二级注册计量师职业资格考试科目为“计量法律法规及综合知识”（客观题）和“计量专业实务与案例分析”（客观题）</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个科目。参加全部</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个科目考试（级别为考全科）的人员须在连续</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个考试年度内通过全部应试科目，参加</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个科目考试（级别为免一科）的人员须在</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个考试年度内通过应试科目，方可取得二级注册计量师职业资格证书。</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Segoe UI" w:hint="eastAsia"/>
          <w:color w:val="333333"/>
          <w:sz w:val="32"/>
          <w:szCs w:val="32"/>
        </w:rPr>
        <w:t>二、考试时间</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15</w:t>
      </w:r>
      <w:r w:rsidRPr="004317F2">
        <w:rPr>
          <w:rFonts w:ascii="仿宋_GB2312" w:eastAsia="仿宋_GB2312" w:hAnsi="Microsoft Yahei" w:cs="Segoe UI" w:hint="eastAsia"/>
          <w:color w:val="333333"/>
          <w:kern w:val="0"/>
          <w:sz w:val="32"/>
          <w:szCs w:val="32"/>
        </w:rPr>
        <w:t>日</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lastRenderedPageBreak/>
        <w:t>上午</w:t>
      </w:r>
      <w:r w:rsidRPr="004317F2">
        <w:rPr>
          <w:rFonts w:ascii="Times New Roman" w:eastAsia="仿宋_GB2312" w:hAnsi="Times New Roman" w:cs="Times New Roman"/>
          <w:color w:val="333333"/>
          <w:kern w:val="0"/>
          <w:sz w:val="32"/>
          <w:szCs w:val="32"/>
        </w:rPr>
        <w:t>9:00</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11:30   </w:t>
      </w:r>
      <w:r w:rsidRPr="004317F2">
        <w:rPr>
          <w:rFonts w:ascii="仿宋_GB2312" w:eastAsia="仿宋_GB2312" w:hAnsi="Microsoft Yahei" w:cs="Segoe UI" w:hint="eastAsia"/>
          <w:color w:val="333333"/>
          <w:kern w:val="0"/>
          <w:sz w:val="32"/>
          <w:szCs w:val="32"/>
        </w:rPr>
        <w:t>计量法律法规及综合知识（一级）</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计量法律法规及综合知识（二级）</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下午</w:t>
      </w:r>
      <w:r w:rsidRPr="004317F2">
        <w:rPr>
          <w:rFonts w:ascii="Times New Roman" w:eastAsia="仿宋_GB2312" w:hAnsi="Times New Roman" w:cs="Times New Roman"/>
          <w:color w:val="333333"/>
          <w:kern w:val="0"/>
          <w:sz w:val="32"/>
          <w:szCs w:val="32"/>
        </w:rPr>
        <w:t>14:00</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16:30  </w:t>
      </w:r>
      <w:r w:rsidRPr="004317F2">
        <w:rPr>
          <w:rFonts w:ascii="仿宋_GB2312" w:eastAsia="仿宋_GB2312" w:hAnsi="Microsoft Yahei" w:cs="Segoe UI" w:hint="eastAsia"/>
          <w:color w:val="333333"/>
          <w:kern w:val="0"/>
          <w:sz w:val="32"/>
          <w:szCs w:val="32"/>
        </w:rPr>
        <w:t>测量数据处理与计量专业实务（一级）</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计量专业实务与案例分析（二级）</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16</w:t>
      </w:r>
      <w:r w:rsidRPr="004317F2">
        <w:rPr>
          <w:rFonts w:ascii="仿宋_GB2312" w:eastAsia="仿宋_GB2312" w:hAnsi="Microsoft Yahei" w:cs="Segoe UI" w:hint="eastAsia"/>
          <w:color w:val="333333"/>
          <w:kern w:val="0"/>
          <w:sz w:val="32"/>
          <w:szCs w:val="32"/>
        </w:rPr>
        <w:t>日</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上午</w:t>
      </w:r>
      <w:r w:rsidRPr="004317F2">
        <w:rPr>
          <w:rFonts w:ascii="Times New Roman" w:eastAsia="仿宋_GB2312" w:hAnsi="Times New Roman" w:cs="Times New Roman"/>
          <w:color w:val="333333"/>
          <w:kern w:val="0"/>
          <w:sz w:val="32"/>
          <w:szCs w:val="32"/>
        </w:rPr>
        <w:t>9:00</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12:00   </w:t>
      </w:r>
      <w:r w:rsidRPr="004317F2">
        <w:rPr>
          <w:rFonts w:ascii="仿宋_GB2312" w:eastAsia="仿宋_GB2312" w:hAnsi="Microsoft Yahei" w:cs="Segoe UI" w:hint="eastAsia"/>
          <w:color w:val="333333"/>
          <w:kern w:val="0"/>
          <w:sz w:val="32"/>
          <w:szCs w:val="32"/>
        </w:rPr>
        <w:t>计量专业案例分析（一级）</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Times New Roman" w:hint="eastAsia"/>
          <w:color w:val="333333"/>
          <w:sz w:val="32"/>
          <w:szCs w:val="32"/>
        </w:rPr>
        <w:t>三、报名事项</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楷体" w:eastAsia="楷体" w:hAnsi="楷体" w:cs="Times New Roman" w:hint="eastAsia"/>
          <w:color w:val="333333"/>
          <w:sz w:val="32"/>
          <w:szCs w:val="32"/>
        </w:rPr>
        <w:t>（一）报名要求</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报考人员原则上应在工作地、居住地报名参加考试。凡符合《市场监管总局 人力资源社会保障部关于印发〈注册计量师职业资格制度规定〉〈注册计量师职业资格考试实施办法〉的通知》（国市监计量〔</w:t>
      </w:r>
      <w:r w:rsidRPr="004317F2">
        <w:rPr>
          <w:rFonts w:ascii="Times New Roman" w:eastAsia="仿宋_GB2312" w:hAnsi="Times New Roman" w:cs="Times New Roman"/>
          <w:color w:val="333333"/>
          <w:kern w:val="0"/>
          <w:sz w:val="32"/>
          <w:szCs w:val="32"/>
        </w:rPr>
        <w:t>2019</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197</w:t>
      </w:r>
      <w:r w:rsidRPr="004317F2">
        <w:rPr>
          <w:rFonts w:ascii="仿宋_GB2312" w:eastAsia="仿宋_GB2312" w:hAnsi="Microsoft Yahei" w:cs="Segoe UI" w:hint="eastAsia"/>
          <w:color w:val="333333"/>
          <w:kern w:val="0"/>
          <w:sz w:val="32"/>
          <w:szCs w:val="32"/>
        </w:rPr>
        <w:t>号）和《人力资源社会保障部关于降低或取消部分准入类职业资格考试工作年限要求有关事项的通知》（人社部发〔</w:t>
      </w:r>
      <w:r w:rsidRPr="004317F2">
        <w:rPr>
          <w:rFonts w:ascii="Times New Roman" w:eastAsia="仿宋_GB2312" w:hAnsi="Times New Roman" w:cs="Times New Roman"/>
          <w:color w:val="333333"/>
          <w:kern w:val="0"/>
          <w:sz w:val="32"/>
          <w:szCs w:val="32"/>
        </w:rPr>
        <w:t>2022</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8</w:t>
      </w:r>
      <w:r w:rsidRPr="004317F2">
        <w:rPr>
          <w:rFonts w:ascii="仿宋_GB2312" w:eastAsia="仿宋_GB2312" w:hAnsi="Microsoft Yahei" w:cs="Segoe UI" w:hint="eastAsia"/>
          <w:color w:val="333333"/>
          <w:kern w:val="0"/>
          <w:sz w:val="32"/>
          <w:szCs w:val="32"/>
        </w:rPr>
        <w:t>号）规定报考条件的人员，均可报名参加注册计量师职业资格考试。</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楷体" w:eastAsia="楷体" w:hAnsi="楷体" w:cs="Times New Roman" w:hint="eastAsia"/>
          <w:color w:val="333333"/>
          <w:sz w:val="32"/>
          <w:szCs w:val="32"/>
        </w:rPr>
        <w:t>（二）告知承诺要求</w:t>
      </w:r>
    </w:p>
    <w:p w:rsidR="004317F2" w:rsidRPr="004317F2" w:rsidRDefault="004317F2" w:rsidP="00DC39D5">
      <w:pPr>
        <w:widowControl/>
        <w:shd w:val="clear" w:color="auto" w:fill="FFFFFF"/>
        <w:spacing w:line="560" w:lineRule="exact"/>
        <w:ind w:firstLineChars="200" w:firstLine="640"/>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该项考试报名证明事项实行告知承诺制，相关内容可登录中国人事考试网（</w:t>
      </w:r>
      <w:r w:rsidRPr="004317F2">
        <w:rPr>
          <w:rFonts w:ascii="Times New Roman" w:eastAsia="仿宋_GB2312" w:hAnsi="Times New Roman" w:cs="Times New Roman"/>
          <w:color w:val="333333"/>
          <w:kern w:val="0"/>
          <w:sz w:val="32"/>
          <w:szCs w:val="32"/>
        </w:rPr>
        <w:t>www.cpta.com.cn</w:t>
      </w:r>
      <w:r w:rsidRPr="004317F2">
        <w:rPr>
          <w:rFonts w:ascii="仿宋_GB2312" w:eastAsia="仿宋_GB2312" w:hAnsi="Microsoft Yahei" w:cs="Segoe UI" w:hint="eastAsia"/>
          <w:color w:val="333333"/>
          <w:kern w:val="0"/>
          <w:sz w:val="32"/>
          <w:szCs w:val="32"/>
        </w:rPr>
        <w:t>）“资格考试报名证明事项告知承诺制”专栏进行查阅。</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为加强报名证明事项告知承诺制事中监管，如报考人员提交的境内高等教育学历学位信息无法通过在线自动核验，报考人员应在报名前及时登录中国高等教育学生信息网（学信网）进行验证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认证，下载相关</w:t>
      </w:r>
      <w:r w:rsidRPr="004317F2">
        <w:rPr>
          <w:rFonts w:ascii="Times New Roman" w:eastAsia="仿宋_GB2312" w:hAnsi="Times New Roman" w:cs="Times New Roman"/>
          <w:color w:val="333333"/>
          <w:kern w:val="0"/>
          <w:sz w:val="32"/>
          <w:szCs w:val="32"/>
        </w:rPr>
        <w:t>PDF</w:t>
      </w:r>
      <w:r w:rsidRPr="004317F2">
        <w:rPr>
          <w:rFonts w:ascii="仿宋_GB2312" w:eastAsia="仿宋_GB2312" w:hAnsi="Microsoft Yahei" w:cs="Segoe UI" w:hint="eastAsia"/>
          <w:color w:val="333333"/>
          <w:kern w:val="0"/>
          <w:sz w:val="32"/>
          <w:szCs w:val="32"/>
        </w:rPr>
        <w:t>格式在线验证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认证报告，并在报名期间按报名地考试机构要求上传相关验证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认证报告，接受</w:t>
      </w:r>
      <w:r w:rsidRPr="004317F2">
        <w:rPr>
          <w:rFonts w:ascii="仿宋_GB2312" w:eastAsia="仿宋_GB2312" w:hAnsi="Microsoft Yahei" w:cs="Segoe UI" w:hint="eastAsia"/>
          <w:color w:val="333333"/>
          <w:kern w:val="0"/>
          <w:sz w:val="32"/>
          <w:szCs w:val="32"/>
        </w:rPr>
        <w:lastRenderedPageBreak/>
        <w:t>人工核查，具体操作方式参见中国人事考试网考生问答栏目内容。</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因学信网学历学位认证需要一定办理周期，报考人员</w:t>
      </w:r>
      <w:r w:rsidR="00C84A9D">
        <w:rPr>
          <w:rFonts w:ascii="仿宋_GB2312" w:eastAsia="仿宋_GB2312" w:hAnsi="Microsoft Yahei" w:cs="Segoe UI" w:hint="eastAsia"/>
          <w:color w:val="333333"/>
          <w:kern w:val="0"/>
          <w:sz w:val="32"/>
          <w:szCs w:val="32"/>
        </w:rPr>
        <w:t>需</w:t>
      </w:r>
      <w:r w:rsidRPr="004317F2">
        <w:rPr>
          <w:rFonts w:ascii="仿宋_GB2312" w:eastAsia="仿宋_GB2312" w:hAnsi="Microsoft Yahei" w:cs="Segoe UI" w:hint="eastAsia"/>
          <w:color w:val="333333"/>
          <w:kern w:val="0"/>
          <w:sz w:val="32"/>
          <w:szCs w:val="32"/>
        </w:rPr>
        <w:t>提前安排好认证事宜，以免影响报名。如报考人员在考试报名截止前无法及时取得学历学位验证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认证报告，相关人员</w:t>
      </w:r>
      <w:r w:rsidR="00C84A9D">
        <w:rPr>
          <w:rFonts w:ascii="仿宋_GB2312" w:eastAsia="仿宋_GB2312" w:hAnsi="Microsoft Yahei" w:cs="Segoe UI" w:hint="eastAsia"/>
          <w:color w:val="333333"/>
          <w:kern w:val="0"/>
          <w:sz w:val="32"/>
          <w:szCs w:val="32"/>
        </w:rPr>
        <w:t>应当</w:t>
      </w:r>
      <w:r w:rsidRPr="004317F2">
        <w:rPr>
          <w:rFonts w:ascii="仿宋_GB2312" w:eastAsia="仿宋_GB2312" w:hAnsi="Microsoft Yahei" w:cs="Segoe UI" w:hint="eastAsia"/>
          <w:color w:val="333333"/>
          <w:kern w:val="0"/>
          <w:sz w:val="32"/>
          <w:szCs w:val="32"/>
        </w:rPr>
        <w:t>临时上传</w:t>
      </w:r>
      <w:r w:rsidRPr="004317F2">
        <w:rPr>
          <w:rFonts w:ascii="Times New Roman" w:eastAsia="仿宋_GB2312" w:hAnsi="Times New Roman" w:cs="Times New Roman"/>
          <w:color w:val="333333"/>
          <w:kern w:val="0"/>
          <w:sz w:val="32"/>
          <w:szCs w:val="32"/>
        </w:rPr>
        <w:t>PDF</w:t>
      </w:r>
      <w:r w:rsidRPr="004317F2">
        <w:rPr>
          <w:rFonts w:ascii="仿宋_GB2312" w:eastAsia="仿宋_GB2312" w:hAnsi="Microsoft Yahei" w:cs="Segoe UI" w:hint="eastAsia"/>
          <w:color w:val="333333"/>
          <w:kern w:val="0"/>
          <w:sz w:val="32"/>
          <w:szCs w:val="32"/>
        </w:rPr>
        <w:t>格式的学历学位电子文件继续完成报名，事后补充提交本人学历学位验证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w:t>
      </w:r>
      <w:r w:rsidR="00C84A9D">
        <w:rPr>
          <w:rFonts w:ascii="仿宋_GB2312" w:eastAsia="仿宋_GB2312" w:hAnsi="Microsoft Yahei" w:cs="Segoe UI" w:hint="eastAsia"/>
          <w:color w:val="333333"/>
          <w:kern w:val="0"/>
          <w:sz w:val="32"/>
          <w:szCs w:val="32"/>
        </w:rPr>
        <w:t>由市考试机构</w:t>
      </w:r>
      <w:r w:rsidRPr="004317F2">
        <w:rPr>
          <w:rFonts w:ascii="仿宋_GB2312" w:eastAsia="仿宋_GB2312" w:hAnsi="Microsoft Yahei" w:cs="Segoe UI" w:hint="eastAsia"/>
          <w:color w:val="333333"/>
          <w:kern w:val="0"/>
          <w:sz w:val="32"/>
          <w:szCs w:val="32"/>
        </w:rPr>
        <w:t>做好登记和相关报考人员学历学位验证</w:t>
      </w:r>
      <w:r w:rsidRPr="004317F2">
        <w:rPr>
          <w:rFonts w:ascii="Times New Roman" w:eastAsia="仿宋_GB2312" w:hAnsi="Times New Roman" w:cs="Times New Roman"/>
          <w:color w:val="333333"/>
          <w:kern w:val="0"/>
          <w:sz w:val="32"/>
          <w:szCs w:val="32"/>
        </w:rPr>
        <w:t>/</w:t>
      </w:r>
      <w:r w:rsidR="00C84A9D">
        <w:rPr>
          <w:rFonts w:ascii="仿宋_GB2312" w:eastAsia="仿宋_GB2312" w:hAnsi="Microsoft Yahei" w:cs="Segoe UI" w:hint="eastAsia"/>
          <w:color w:val="333333"/>
          <w:kern w:val="0"/>
          <w:sz w:val="32"/>
          <w:szCs w:val="32"/>
        </w:rPr>
        <w:t>认证报告的核查工作。上述报考人员务必于打印准考证前，按照</w:t>
      </w:r>
      <w:r w:rsidRPr="004317F2">
        <w:rPr>
          <w:rFonts w:ascii="仿宋_GB2312" w:eastAsia="仿宋_GB2312" w:hAnsi="Microsoft Yahei" w:cs="Segoe UI" w:hint="eastAsia"/>
          <w:color w:val="333333"/>
          <w:kern w:val="0"/>
          <w:sz w:val="32"/>
          <w:szCs w:val="32"/>
        </w:rPr>
        <w:t>市考试管理机构规定时间补充提交本人学历学位验证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认证报告，否则将无法正常打印准考证并视为主动放弃参加考试。</w:t>
      </w:r>
    </w:p>
    <w:p w:rsidR="004317F2" w:rsidRPr="004317F2" w:rsidRDefault="004317F2" w:rsidP="00DC39D5">
      <w:pPr>
        <w:widowControl/>
        <w:shd w:val="clear" w:color="auto" w:fill="FFFFFF"/>
        <w:spacing w:line="560" w:lineRule="exact"/>
        <w:ind w:firstLineChars="200" w:firstLine="640"/>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实行报名证明事项告知承诺制后，考试管理机构将根据工作安排在考前、考中、考后对报考人员承诺内容开展核查，实施全程社会监督，采取切实有效措施，防范和打击不符合条件报考、失信虚假承诺或有组织跨地域涉假骗考行为；切实履行审核职责，采用随机抽查、重点监管、智慧监管等方式实施日常监管；按照报名属地化管理要求，利用当地政府共享数据对报考人员户籍、社保等信息进行查验；与行业主管部门、用人单位积极沟通，加强专业技术工作经历核查。对须进行人工核查的报考人员，在尽量方便报考人员的同时，可要求报考人员补充提交必要的证明材料。积极建立和畅通监督举报渠道，对报考人员承诺情况、成绩合格以及拟取得资格证书人员，采取一定方式进行复核并进行网上公示，接受社会监督。</w:t>
      </w:r>
    </w:p>
    <w:p w:rsidR="004317F2" w:rsidRPr="004317F2" w:rsidRDefault="004317F2" w:rsidP="00DC39D5">
      <w:pPr>
        <w:widowControl/>
        <w:shd w:val="clear" w:color="auto" w:fill="FFFFFF"/>
        <w:spacing w:line="560" w:lineRule="exact"/>
        <w:ind w:firstLineChars="200" w:firstLine="640"/>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lastRenderedPageBreak/>
        <w:t>报考人员应接受并配合核查，逾期拒不接受核查或未按要求接受核查的，视情形给予报名无效、取消考试资格、考试成绩无效、证书无效等处理。</w:t>
      </w:r>
    </w:p>
    <w:p w:rsidR="004317F2" w:rsidRPr="004317F2" w:rsidRDefault="004317F2" w:rsidP="00DC39D5">
      <w:pPr>
        <w:widowControl/>
        <w:spacing w:line="560" w:lineRule="exact"/>
        <w:ind w:firstLine="641"/>
        <w:jc w:val="left"/>
        <w:rPr>
          <w:rFonts w:ascii="Microsoft Yahei" w:eastAsia="宋体" w:hAnsi="Microsoft Yahei" w:cs="Segoe UI" w:hint="eastAsia"/>
          <w:color w:val="333333"/>
          <w:kern w:val="0"/>
          <w:szCs w:val="21"/>
        </w:rPr>
      </w:pPr>
      <w:r w:rsidRPr="004317F2">
        <w:rPr>
          <w:rFonts w:ascii="楷体" w:eastAsia="楷体" w:hAnsi="楷体" w:cs="Times New Roman" w:hint="eastAsia"/>
          <w:color w:val="333333"/>
          <w:sz w:val="32"/>
          <w:szCs w:val="32"/>
        </w:rPr>
        <w:t>（</w:t>
      </w:r>
      <w:r w:rsidRPr="004317F2">
        <w:rPr>
          <w:rFonts w:ascii="楷体" w:eastAsia="楷体" w:hAnsi="楷体" w:cs="Segoe UI" w:hint="eastAsia"/>
          <w:color w:val="333333"/>
          <w:sz w:val="32"/>
          <w:szCs w:val="32"/>
        </w:rPr>
        <w:t>三</w:t>
      </w:r>
      <w:r w:rsidRPr="004317F2">
        <w:rPr>
          <w:rFonts w:ascii="楷体" w:eastAsia="楷体" w:hAnsi="楷体" w:cs="Times New Roman" w:hint="eastAsia"/>
          <w:color w:val="333333"/>
          <w:sz w:val="32"/>
          <w:szCs w:val="32"/>
        </w:rPr>
        <w:t>）</w:t>
      </w:r>
      <w:r w:rsidRPr="004317F2">
        <w:rPr>
          <w:rFonts w:ascii="楷体" w:eastAsia="楷体" w:hAnsi="楷体" w:cs="Segoe UI" w:hint="eastAsia"/>
          <w:color w:val="333333"/>
          <w:sz w:val="32"/>
          <w:szCs w:val="32"/>
        </w:rPr>
        <w:t>报名流程</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、时间安排</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报考人员登录全国专业技术人员资格考试服务平台（</w:t>
      </w:r>
      <w:r w:rsidRPr="004317F2">
        <w:rPr>
          <w:rFonts w:ascii="Times New Roman" w:eastAsia="仿宋_GB2312" w:hAnsi="Times New Roman" w:cs="Times New Roman"/>
          <w:color w:val="333333"/>
          <w:kern w:val="0"/>
          <w:sz w:val="32"/>
          <w:szCs w:val="32"/>
        </w:rPr>
        <w:t>zg.cpta.com.cn</w:t>
      </w:r>
      <w:r w:rsidRPr="004317F2">
        <w:rPr>
          <w:rFonts w:ascii="仿宋_GB2312" w:eastAsia="仿宋_GB2312" w:hAnsi="Microsoft Yahei" w:cs="Segoe UI" w:hint="eastAsia"/>
          <w:color w:val="333333"/>
          <w:kern w:val="0"/>
          <w:sz w:val="32"/>
          <w:szCs w:val="32"/>
        </w:rPr>
        <w:t>）进行报名。报考人员最晚于</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14</w:t>
      </w:r>
      <w:r w:rsidRPr="004317F2">
        <w:rPr>
          <w:rFonts w:ascii="仿宋_GB2312" w:eastAsia="仿宋_GB2312" w:hAnsi="Microsoft Yahei" w:cs="Segoe UI" w:hint="eastAsia"/>
          <w:color w:val="333333"/>
          <w:kern w:val="0"/>
          <w:sz w:val="32"/>
          <w:szCs w:val="32"/>
        </w:rPr>
        <w:t>日前完成注册，</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10</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9</w:t>
      </w:r>
      <w:r w:rsidRPr="004317F2">
        <w:rPr>
          <w:rFonts w:ascii="仿宋_GB2312" w:eastAsia="仿宋_GB2312" w:hAnsi="Microsoft Yahei" w:cs="Segoe UI" w:hint="eastAsia"/>
          <w:color w:val="333333"/>
          <w:kern w:val="0"/>
          <w:sz w:val="32"/>
          <w:szCs w:val="32"/>
        </w:rPr>
        <w:t>时</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16</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17</w:t>
      </w:r>
      <w:r w:rsidRPr="004317F2">
        <w:rPr>
          <w:rFonts w:ascii="仿宋_GB2312" w:eastAsia="仿宋_GB2312" w:hAnsi="Microsoft Yahei" w:cs="Segoe UI" w:hint="eastAsia"/>
          <w:color w:val="333333"/>
          <w:kern w:val="0"/>
          <w:sz w:val="32"/>
          <w:szCs w:val="32"/>
        </w:rPr>
        <w:t>时网上提交报考信息。我省实行网上缴费，报考人员网上缴费截止时间为</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18</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17</w:t>
      </w:r>
      <w:r w:rsidRPr="004317F2">
        <w:rPr>
          <w:rFonts w:ascii="仿宋_GB2312" w:eastAsia="仿宋_GB2312" w:hAnsi="Microsoft Yahei" w:cs="Segoe UI" w:hint="eastAsia"/>
          <w:color w:val="333333"/>
          <w:kern w:val="0"/>
          <w:sz w:val="32"/>
          <w:szCs w:val="32"/>
        </w:rPr>
        <w:t>时。</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、考生注册</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对新注册报考人员，系统通过全国一体化在线政务服务平台、国家数据共享交换平台、政府部门内部核查和部门间行政协助等方式对身份、学历学位信息进行在线核验，核验及注册完成后方可继续报名。</w:t>
      </w:r>
    </w:p>
    <w:p w:rsidR="004317F2" w:rsidRPr="004317F2" w:rsidRDefault="004317F2" w:rsidP="00DC39D5">
      <w:pPr>
        <w:widowControl/>
        <w:spacing w:line="560" w:lineRule="exact"/>
        <w:ind w:firstLine="645"/>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己注册报考人员报考前须登录网上报名系统，补充完善个人信息，核验完成后方可继续报名。</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身份信息在线核验的证件类型为中华人民共和国居民身份证（社保卡）、外国人永久居留身份证。</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、选择告知承诺制办理方式且在线核查通过人员报名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注册后身份、学历学位等信息在线核查通过，且提交报名信息后，网上报名系统将对学历学位、所学专业、工作年限等内容与特定条件相符合情况进行在线核查，核查通过报考人员须本人签署《告知承诺书》，不允许代为承诺，完成网上缴费后即完成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、选择告知承诺制办理方式且无法在线自动核查人员报名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lastRenderedPageBreak/>
        <w:t>身份、学历学位等信息无法在线自动核查或所学专业不符的报考人员，填报相关报名信息后，同时提交报考人员自我判断符合报考条件的证明材料图片，须本人签署《告知承诺书》，不允许代为承诺。各市考试机构将进行网上人工核查。报考人员及时查看资格审核状态，显示“通过”后完成网上缴费即完成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如报考人员提交的境内高等教育学历学位信息无法通过在线自动核验，应在报名前及时登录中国高等教育学生信息网（学信网）进行验证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认证，下载相关</w:t>
      </w:r>
      <w:r w:rsidRPr="004317F2">
        <w:rPr>
          <w:rFonts w:ascii="Times New Roman" w:eastAsia="仿宋_GB2312" w:hAnsi="Times New Roman" w:cs="Times New Roman"/>
          <w:color w:val="333333"/>
          <w:kern w:val="0"/>
          <w:sz w:val="32"/>
          <w:szCs w:val="32"/>
        </w:rPr>
        <w:t>PDF</w:t>
      </w:r>
      <w:r w:rsidRPr="004317F2">
        <w:rPr>
          <w:rFonts w:ascii="仿宋_GB2312" w:eastAsia="仿宋_GB2312" w:hAnsi="Microsoft Yahei" w:cs="Segoe UI" w:hint="eastAsia"/>
          <w:color w:val="333333"/>
          <w:kern w:val="0"/>
          <w:sz w:val="32"/>
          <w:szCs w:val="32"/>
        </w:rPr>
        <w:t>格式在线验证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认证报告，报名期间按要求上传相关验证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5</w:t>
      </w:r>
      <w:r w:rsidRPr="004317F2">
        <w:rPr>
          <w:rFonts w:ascii="仿宋_GB2312" w:eastAsia="仿宋_GB2312" w:hAnsi="Microsoft Yahei" w:cs="Segoe UI" w:hint="eastAsia"/>
          <w:color w:val="333333"/>
          <w:kern w:val="0"/>
          <w:sz w:val="32"/>
          <w:szCs w:val="32"/>
        </w:rPr>
        <w:t>、须现场资格审查报考人员报名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具有不适用告知承诺制办理、未选择告知承诺制方式办理、撤回承诺申请、在线自动核查未通过、部分科目免试等五种情况之一的报考人员，在网上报名系统填报相关信息并按要求上传有关证明材料图片，及时打印报名表。报考人员持有关材料，于</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w:t>
      </w:r>
      <w:r w:rsidR="00564D86">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日按照属地原则到</w:t>
      </w:r>
      <w:r w:rsidR="00564D86">
        <w:rPr>
          <w:rFonts w:ascii="仿宋_GB2312" w:eastAsia="仿宋_GB2312" w:hint="eastAsia"/>
          <w:sz w:val="32"/>
          <w:szCs w:val="32"/>
        </w:rPr>
        <w:t>承德市人事培训考试中心录考职考部（承德市双桥区南营子大街5号人力资源大厦7层701室）</w:t>
      </w:r>
      <w:r w:rsidR="00564D86">
        <w:rPr>
          <w:rFonts w:ascii="仿宋_GB2312" w:eastAsia="仿宋_GB2312" w:cs="仿宋_GB2312" w:hint="eastAsia"/>
          <w:sz w:val="32"/>
          <w:szCs w:val="32"/>
          <w:lang w:val="zh-CN"/>
        </w:rPr>
        <w:t>进行现场人工核查</w:t>
      </w:r>
      <w:r w:rsidRPr="004317F2">
        <w:rPr>
          <w:rFonts w:ascii="仿宋_GB2312" w:eastAsia="仿宋_GB2312" w:hAnsi="Microsoft Yahei" w:cs="Segoe UI" w:hint="eastAsia"/>
          <w:color w:val="333333"/>
          <w:kern w:val="0"/>
          <w:sz w:val="32"/>
          <w:szCs w:val="32"/>
        </w:rPr>
        <w:t>。现场审核后及时查看审核状态，显示“通过”后完成网上缴费后即完成报名。报名人员须持材料包括：</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）打印报名表</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份；</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）报考人员自我判断符合报考条件的学历学位证书原件及复印件</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份；</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）及时登录中国高等教育学生信息网（学信网）进行验证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认证，下载并打印相关</w:t>
      </w:r>
      <w:r w:rsidRPr="004317F2">
        <w:rPr>
          <w:rFonts w:ascii="Times New Roman" w:eastAsia="仿宋_GB2312" w:hAnsi="Times New Roman" w:cs="Times New Roman"/>
          <w:color w:val="333333"/>
          <w:kern w:val="0"/>
          <w:sz w:val="32"/>
          <w:szCs w:val="32"/>
        </w:rPr>
        <w:t>PDF</w:t>
      </w:r>
      <w:r w:rsidRPr="004317F2">
        <w:rPr>
          <w:rFonts w:ascii="仿宋_GB2312" w:eastAsia="仿宋_GB2312" w:hAnsi="Microsoft Yahei" w:cs="Segoe UI" w:hint="eastAsia"/>
          <w:color w:val="333333"/>
          <w:kern w:val="0"/>
          <w:sz w:val="32"/>
          <w:szCs w:val="32"/>
        </w:rPr>
        <w:t>格式在线验证</w:t>
      </w:r>
      <w:r w:rsidRPr="004317F2">
        <w:rPr>
          <w:rFonts w:ascii="Times New Roman" w:eastAsia="仿宋_GB2312" w:hAnsi="Times New Roman" w:cs="Times New Roman"/>
          <w:color w:val="333333"/>
          <w:kern w:val="0"/>
          <w:sz w:val="32"/>
          <w:szCs w:val="32"/>
        </w:rPr>
        <w:t>/</w:t>
      </w:r>
      <w:r w:rsidRPr="004317F2">
        <w:rPr>
          <w:rFonts w:ascii="仿宋_GB2312" w:eastAsia="仿宋_GB2312" w:hAnsi="Microsoft Yahei" w:cs="Segoe UI" w:hint="eastAsia"/>
          <w:color w:val="333333"/>
          <w:kern w:val="0"/>
          <w:sz w:val="32"/>
          <w:szCs w:val="32"/>
        </w:rPr>
        <w:t>认证报告，具体操作方式参见中国人事考试网考生问答栏目内容；</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lastRenderedPageBreak/>
        <w:t>（</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）身份证、社会保障卡、外国人永久居留身份证原件（携带其中一证即可）；</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5</w:t>
      </w:r>
      <w:r w:rsidRPr="004317F2">
        <w:rPr>
          <w:rFonts w:ascii="仿宋_GB2312" w:eastAsia="仿宋_GB2312" w:hAnsi="Microsoft Yahei" w:cs="Segoe UI" w:hint="eastAsia"/>
          <w:color w:val="333333"/>
          <w:kern w:val="0"/>
          <w:sz w:val="32"/>
          <w:szCs w:val="32"/>
        </w:rPr>
        <w:t>）从事相关专业工作年限佐证材料（采用告知承诺制方式办理的可不提供）；</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）报考级别为“免一科”报考人员还须携带按照国家有关规定取得工程系列或自然科学研究系列高级职称证书或原各级质量技术监督部门颁发的《计量检定员证》原件、复印件各</w:t>
      </w:r>
      <w:r w:rsidRPr="004317F2">
        <w:rPr>
          <w:rFonts w:ascii="Times New Roman" w:eastAsia="仿宋_GB2312" w:hAnsi="Times New Roman" w:cs="Times New Roman"/>
          <w:color w:val="333333"/>
          <w:kern w:val="0"/>
          <w:sz w:val="32"/>
          <w:szCs w:val="32"/>
        </w:rPr>
        <w:t>1</w:t>
      </w:r>
      <w:r w:rsidRPr="004317F2">
        <w:rPr>
          <w:rFonts w:ascii="仿宋_GB2312" w:eastAsia="仿宋_GB2312" w:hAnsi="Microsoft Yahei" w:cs="Segoe UI" w:hint="eastAsia"/>
          <w:color w:val="333333"/>
          <w:kern w:val="0"/>
          <w:sz w:val="32"/>
          <w:szCs w:val="32"/>
        </w:rPr>
        <w:t>份。</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报考级别为“免一科”报考人员如注册在线核查通过，现场人工核查时可不携带上述（</w:t>
      </w:r>
      <w:r w:rsidRPr="004317F2">
        <w:rPr>
          <w:rFonts w:ascii="Times New Roman" w:eastAsia="仿宋_GB2312" w:hAnsi="Times New Roman" w:cs="Times New Roman"/>
          <w:color w:val="333333"/>
          <w:kern w:val="0"/>
          <w:sz w:val="32"/>
          <w:szCs w:val="32"/>
        </w:rPr>
        <w:t>2</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3</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w:t>
      </w:r>
      <w:r w:rsidRPr="004317F2">
        <w:rPr>
          <w:rFonts w:ascii="Times New Roman" w:eastAsia="仿宋_GB2312" w:hAnsi="Times New Roman" w:cs="Times New Roman"/>
          <w:color w:val="333333"/>
          <w:kern w:val="0"/>
          <w:sz w:val="32"/>
          <w:szCs w:val="32"/>
        </w:rPr>
        <w:t>5</w:t>
      </w:r>
      <w:r w:rsidRPr="004317F2">
        <w:rPr>
          <w:rFonts w:ascii="仿宋_GB2312" w:eastAsia="仿宋_GB2312" w:hAnsi="Microsoft Yahei" w:cs="Segoe UI" w:hint="eastAsia"/>
          <w:color w:val="333333"/>
          <w:kern w:val="0"/>
          <w:sz w:val="32"/>
          <w:szCs w:val="32"/>
        </w:rPr>
        <w:t>）要求材料。</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、缴费须知</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考试费用实行网上缴纳，报考人员按照网站提示操作。为防止出现报考人员已网上付款，但由于技术原因导致网报平台费用未到账现象，进而导致报名失败，报考人员务必于网上缴费操作完成后，在</w:t>
      </w:r>
      <w:r w:rsidRPr="004317F2">
        <w:rPr>
          <w:rFonts w:ascii="Times New Roman" w:eastAsia="仿宋_GB2312" w:hAnsi="Times New Roman" w:cs="Times New Roman"/>
          <w:color w:val="333333"/>
          <w:kern w:val="0"/>
          <w:sz w:val="32"/>
          <w:szCs w:val="32"/>
        </w:rPr>
        <w:t>4</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18</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17</w:t>
      </w:r>
      <w:r w:rsidRPr="004317F2">
        <w:rPr>
          <w:rFonts w:ascii="仿宋_GB2312" w:eastAsia="仿宋_GB2312" w:hAnsi="Microsoft Yahei" w:cs="Segoe UI" w:hint="eastAsia"/>
          <w:color w:val="333333"/>
          <w:kern w:val="0"/>
          <w:sz w:val="32"/>
          <w:szCs w:val="32"/>
        </w:rPr>
        <w:t>时前重新登录考试报名平台并查看“缴费状态”。若显示“缴费成功”，即完成报名。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7</w:t>
      </w:r>
      <w:r w:rsidRPr="004317F2">
        <w:rPr>
          <w:rFonts w:ascii="仿宋_GB2312" w:eastAsia="仿宋_GB2312" w:hAnsi="Microsoft Yahei" w:cs="Segoe UI" w:hint="eastAsia"/>
          <w:color w:val="333333"/>
          <w:kern w:val="0"/>
          <w:sz w:val="32"/>
          <w:szCs w:val="32"/>
        </w:rPr>
        <w:t>、打印准考证</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Times New Roman" w:eastAsia="仿宋_GB2312" w:hAnsi="Times New Roman" w:cs="Times New Roman"/>
          <w:color w:val="333333"/>
          <w:kern w:val="0"/>
          <w:sz w:val="32"/>
          <w:szCs w:val="32"/>
        </w:rPr>
        <w:t>6</w:t>
      </w:r>
      <w:r w:rsidRPr="004317F2">
        <w:rPr>
          <w:rFonts w:ascii="仿宋_GB2312" w:eastAsia="仿宋_GB2312" w:hAnsi="Microsoft Yahei" w:cs="Segoe UI" w:hint="eastAsia"/>
          <w:color w:val="333333"/>
          <w:kern w:val="0"/>
          <w:sz w:val="32"/>
          <w:szCs w:val="32"/>
        </w:rPr>
        <w:t>月</w:t>
      </w:r>
      <w:r w:rsidRPr="004317F2">
        <w:rPr>
          <w:rFonts w:ascii="Times New Roman" w:eastAsia="仿宋_GB2312" w:hAnsi="Times New Roman" w:cs="Times New Roman"/>
          <w:color w:val="333333"/>
          <w:kern w:val="0"/>
          <w:sz w:val="32"/>
          <w:szCs w:val="32"/>
        </w:rPr>
        <w:t>7</w:t>
      </w:r>
      <w:r w:rsidRPr="004317F2">
        <w:rPr>
          <w:rFonts w:ascii="仿宋_GB2312" w:eastAsia="仿宋_GB2312" w:hAnsi="Microsoft Yahei" w:cs="Segoe UI" w:hint="eastAsia"/>
          <w:color w:val="333333"/>
          <w:kern w:val="0"/>
          <w:sz w:val="32"/>
          <w:szCs w:val="32"/>
        </w:rPr>
        <w:t>日</w:t>
      </w:r>
      <w:r w:rsidRPr="004317F2">
        <w:rPr>
          <w:rFonts w:ascii="Times New Roman" w:eastAsia="仿宋_GB2312" w:hAnsi="Times New Roman" w:cs="Times New Roman"/>
          <w:color w:val="333333"/>
          <w:kern w:val="0"/>
          <w:sz w:val="32"/>
          <w:szCs w:val="32"/>
        </w:rPr>
        <w:t>-16</w:t>
      </w:r>
      <w:r w:rsidRPr="004317F2">
        <w:rPr>
          <w:rFonts w:ascii="仿宋_GB2312" w:eastAsia="仿宋_GB2312" w:hAnsi="Microsoft Yahei" w:cs="Segoe UI" w:hint="eastAsia"/>
          <w:color w:val="333333"/>
          <w:kern w:val="0"/>
          <w:sz w:val="32"/>
          <w:szCs w:val="32"/>
        </w:rPr>
        <w:t>日，报考人员可登录网站报名系统自行打印准考证。凡未考前通过报名网站打印准考证的，视为主动放弃参加考试。</w:t>
      </w:r>
    </w:p>
    <w:p w:rsidR="004317F2" w:rsidRPr="004317F2" w:rsidRDefault="004317F2" w:rsidP="00DC39D5">
      <w:pPr>
        <w:widowControl/>
        <w:spacing w:line="560" w:lineRule="exact"/>
        <w:ind w:firstLine="641"/>
        <w:jc w:val="left"/>
        <w:rPr>
          <w:rFonts w:ascii="Microsoft Yahei" w:eastAsia="宋体" w:hAnsi="Microsoft Yahei" w:cs="Segoe UI" w:hint="eastAsia"/>
          <w:color w:val="333333"/>
          <w:kern w:val="0"/>
          <w:szCs w:val="21"/>
        </w:rPr>
      </w:pPr>
      <w:r w:rsidRPr="004317F2">
        <w:rPr>
          <w:rFonts w:ascii="黑体" w:eastAsia="黑体" w:hAnsi="黑体" w:cs="Times New Roman" w:hint="eastAsia"/>
          <w:color w:val="333333"/>
          <w:sz w:val="32"/>
          <w:szCs w:val="32"/>
        </w:rPr>
        <w:t>四、</w:t>
      </w:r>
      <w:r w:rsidRPr="004317F2">
        <w:rPr>
          <w:rFonts w:ascii="黑体" w:eastAsia="黑体" w:hAnsi="黑体" w:cs="Segoe UI" w:hint="eastAsia"/>
          <w:color w:val="333333"/>
          <w:sz w:val="32"/>
          <w:szCs w:val="32"/>
        </w:rPr>
        <w:t>考试大纲</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考试大纲以《一级注册计量师资格考试大纲（</w:t>
      </w:r>
      <w:r w:rsidRPr="004317F2">
        <w:rPr>
          <w:rFonts w:ascii="Times New Roman" w:eastAsia="仿宋_GB2312" w:hAnsi="Times New Roman" w:cs="Times New Roman"/>
          <w:color w:val="333333"/>
          <w:kern w:val="0"/>
          <w:sz w:val="32"/>
          <w:szCs w:val="32"/>
        </w:rPr>
        <w:t>2009</w:t>
      </w:r>
      <w:r w:rsidRPr="004317F2">
        <w:rPr>
          <w:rFonts w:ascii="仿宋_GB2312" w:eastAsia="仿宋_GB2312" w:hAnsi="Microsoft Yahei" w:cs="Segoe UI" w:hint="eastAsia"/>
          <w:color w:val="333333"/>
          <w:kern w:val="0"/>
          <w:sz w:val="32"/>
          <w:szCs w:val="32"/>
        </w:rPr>
        <w:t>版）》《二级注册计量师资格考试大纲（</w:t>
      </w:r>
      <w:r w:rsidRPr="004317F2">
        <w:rPr>
          <w:rFonts w:ascii="Times New Roman" w:eastAsia="仿宋_GB2312" w:hAnsi="Times New Roman" w:cs="Times New Roman"/>
          <w:color w:val="333333"/>
          <w:kern w:val="0"/>
          <w:sz w:val="32"/>
          <w:szCs w:val="32"/>
        </w:rPr>
        <w:t>2009</w:t>
      </w:r>
      <w:r w:rsidRPr="004317F2">
        <w:rPr>
          <w:rFonts w:ascii="仿宋_GB2312" w:eastAsia="仿宋_GB2312" w:hAnsi="Microsoft Yahei" w:cs="Segoe UI" w:hint="eastAsia"/>
          <w:color w:val="333333"/>
          <w:kern w:val="0"/>
          <w:sz w:val="32"/>
          <w:szCs w:val="32"/>
        </w:rPr>
        <w:t>版）》为准。</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Segoe UI" w:hint="eastAsia"/>
          <w:color w:val="333333"/>
          <w:sz w:val="32"/>
          <w:szCs w:val="32"/>
        </w:rPr>
        <w:t>五、考务管理</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楷体" w:eastAsia="楷体" w:hAnsi="楷体" w:cs="Segoe UI" w:hint="eastAsia"/>
          <w:color w:val="333333"/>
          <w:sz w:val="32"/>
          <w:szCs w:val="32"/>
        </w:rPr>
        <w:lastRenderedPageBreak/>
        <w:t>（一）</w:t>
      </w:r>
      <w:r w:rsidRPr="004317F2">
        <w:rPr>
          <w:rFonts w:ascii="楷体" w:eastAsia="楷体" w:hAnsi="楷体" w:cs="Times New Roman" w:hint="eastAsia"/>
          <w:color w:val="333333"/>
          <w:sz w:val="32"/>
          <w:szCs w:val="32"/>
        </w:rPr>
        <w:t>考试用具</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应试人员应试时携带的文具限于黑色墨水笔、</w:t>
      </w:r>
      <w:r w:rsidRPr="004317F2">
        <w:rPr>
          <w:rFonts w:ascii="Times New Roman" w:eastAsia="仿宋_GB2312" w:hAnsi="Times New Roman" w:cs="Times New Roman"/>
          <w:color w:val="333333"/>
          <w:kern w:val="0"/>
          <w:sz w:val="32"/>
          <w:szCs w:val="32"/>
        </w:rPr>
        <w:t>2B</w:t>
      </w:r>
      <w:r w:rsidRPr="004317F2">
        <w:rPr>
          <w:rFonts w:ascii="仿宋_GB2312" w:eastAsia="仿宋_GB2312" w:hAnsi="Microsoft Yahei" w:cs="Segoe UI" w:hint="eastAsia"/>
          <w:color w:val="333333"/>
          <w:kern w:val="0"/>
          <w:sz w:val="32"/>
          <w:szCs w:val="32"/>
        </w:rPr>
        <w:t>铅笔、橡皮、直尺和无声无文本编辑功能的计算器。严禁将手机、智能手表（手环）、蓝牙耳机等具有通信、记录、拍照、存储、传输功能的电子设备带至座位。</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楷体" w:eastAsia="楷体" w:hAnsi="楷体" w:cs="Times New Roman" w:hint="eastAsia"/>
          <w:color w:val="333333"/>
          <w:sz w:val="32"/>
          <w:szCs w:val="32"/>
        </w:rPr>
        <w:t>（</w:t>
      </w:r>
      <w:r w:rsidRPr="004317F2">
        <w:rPr>
          <w:rFonts w:ascii="楷体" w:eastAsia="楷体" w:hAnsi="楷体" w:cs="Segoe UI" w:hint="eastAsia"/>
          <w:color w:val="333333"/>
          <w:sz w:val="32"/>
          <w:szCs w:val="32"/>
        </w:rPr>
        <w:t>二</w:t>
      </w:r>
      <w:r w:rsidRPr="004317F2">
        <w:rPr>
          <w:rFonts w:ascii="楷体" w:eastAsia="楷体" w:hAnsi="楷体" w:cs="Times New Roman" w:hint="eastAsia"/>
          <w:color w:val="333333"/>
          <w:sz w:val="32"/>
          <w:szCs w:val="32"/>
        </w:rPr>
        <w:t>）考试实施</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考场上应备有草稿纸供应试人员使用，考后收回。“计量专业案例分析”为主观题科目，答题时使用规定的作答工具在专用答题卡划定的区域内作答。</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楷体" w:eastAsia="楷体" w:hAnsi="楷体" w:cs="Times New Roman" w:hint="eastAsia"/>
          <w:color w:val="333333"/>
          <w:sz w:val="32"/>
          <w:szCs w:val="32"/>
        </w:rPr>
        <w:t>（</w:t>
      </w:r>
      <w:r w:rsidRPr="004317F2">
        <w:rPr>
          <w:rFonts w:ascii="楷体" w:eastAsia="楷体" w:hAnsi="楷体" w:cs="Segoe UI" w:hint="eastAsia"/>
          <w:color w:val="333333"/>
          <w:sz w:val="32"/>
          <w:szCs w:val="32"/>
        </w:rPr>
        <w:t>三</w:t>
      </w:r>
      <w:r w:rsidRPr="004317F2">
        <w:rPr>
          <w:rFonts w:ascii="楷体" w:eastAsia="楷体" w:hAnsi="楷体" w:cs="Times New Roman" w:hint="eastAsia"/>
          <w:color w:val="333333"/>
          <w:sz w:val="32"/>
          <w:szCs w:val="32"/>
        </w:rPr>
        <w:t>）</w:t>
      </w:r>
      <w:r w:rsidRPr="004317F2">
        <w:rPr>
          <w:rFonts w:ascii="楷体" w:eastAsia="楷体" w:hAnsi="楷体" w:cs="Segoe UI" w:hint="eastAsia"/>
          <w:color w:val="333333"/>
          <w:sz w:val="32"/>
          <w:szCs w:val="32"/>
        </w:rPr>
        <w:t>严肃考纪</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为保证考试公平公正，确保考试安全，根据《专业技术人员资格考试违纪违规行为处理规定》（人社部第</w:t>
      </w:r>
      <w:r w:rsidRPr="004317F2">
        <w:rPr>
          <w:rFonts w:ascii="Times New Roman" w:eastAsia="仿宋_GB2312" w:hAnsi="Times New Roman" w:cs="Times New Roman"/>
          <w:color w:val="333333"/>
          <w:kern w:val="0"/>
          <w:sz w:val="32"/>
          <w:szCs w:val="32"/>
        </w:rPr>
        <w:t>31</w:t>
      </w:r>
      <w:r w:rsidRPr="004317F2">
        <w:rPr>
          <w:rFonts w:ascii="仿宋_GB2312" w:eastAsia="仿宋_GB2312" w:hAnsi="Microsoft Yahei" w:cs="Segoe UI" w:hint="eastAsia"/>
          <w:color w:val="333333"/>
          <w:kern w:val="0"/>
          <w:sz w:val="32"/>
          <w:szCs w:val="32"/>
        </w:rPr>
        <w:t>号令）有关规定，省、市各级考试管理机构将联合行业行政主管、公安、工信和纪检监察等部门，进一步严肃考风考纪，切实采取有效措施，坚决打击涉假骗考、替考、团伙舞弊、利用高科技手段作弊等行为，对各种涉考违纪违规行为“零容忍”。其中，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为进一步防范利用手机进行高科技作弊行为，应试人员进入考场后，将个人物品（不含手机）放在指定位置，将手机关机后集中放入监考人员提供的专用信封、手机挂毯或其他专用容器内，随后监考人员进行金属探测安检，安检完成后应试人员入座。全部应试人员入座后，监考人员比对应试人员数量与</w:t>
      </w:r>
      <w:r w:rsidRPr="004317F2">
        <w:rPr>
          <w:rFonts w:ascii="仿宋_GB2312" w:eastAsia="仿宋_GB2312" w:hAnsi="Microsoft Yahei" w:cs="Segoe UI" w:hint="eastAsia"/>
          <w:color w:val="333333"/>
          <w:kern w:val="0"/>
          <w:sz w:val="32"/>
          <w:szCs w:val="32"/>
        </w:rPr>
        <w:lastRenderedPageBreak/>
        <w:t>集中放置手机数量（注意区分一人多部手机情况），对“差额”手机对应应试人员进行重点提醒，请其从身上或个人物品中取出手机并集中放置；对声称未携带手机应试人员要核实询问，请此类应试人员签署未携带手机诚信承诺书，并加强考中监督。</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应考人员应诚信参考，严禁替考、伪造证件、抄袭、使用通讯工具或其他高科技手段等作弊行为。应试人员在考试过程中应妥善保管好自己的试卷和答题卡（纸），防止他人抄袭。考试结束后采用技术手段等甄别为雷同答卷的考试答卷，将给予考试成绩无效处理（含抄袭人和被抄袭人）。</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Segoe UI" w:hint="eastAsia"/>
          <w:color w:val="333333"/>
          <w:sz w:val="32"/>
          <w:szCs w:val="32"/>
        </w:rPr>
        <w:t>六</w:t>
      </w:r>
      <w:r w:rsidRPr="004317F2">
        <w:rPr>
          <w:rFonts w:ascii="黑体" w:eastAsia="黑体" w:hAnsi="黑体" w:cs="Times New Roman" w:hint="eastAsia"/>
          <w:color w:val="333333"/>
          <w:sz w:val="32"/>
          <w:szCs w:val="32"/>
        </w:rPr>
        <w:t>、收费标准</w:t>
      </w:r>
    </w:p>
    <w:p w:rsidR="004317F2" w:rsidRPr="004317F2" w:rsidRDefault="004317F2" w:rsidP="00DC39D5">
      <w:pPr>
        <w:widowControl/>
        <w:spacing w:line="560" w:lineRule="exact"/>
        <w:ind w:firstLine="640"/>
        <w:jc w:val="left"/>
        <w:rPr>
          <w:rFonts w:ascii="Microsoft Yahei" w:eastAsia="宋体" w:hAnsi="Microsoft Yahei" w:cs="Segoe UI" w:hint="eastAsia"/>
          <w:color w:val="333333"/>
          <w:kern w:val="0"/>
          <w:szCs w:val="21"/>
        </w:rPr>
      </w:pPr>
      <w:r w:rsidRPr="004317F2">
        <w:rPr>
          <w:rFonts w:ascii="仿宋_GB2312" w:eastAsia="仿宋_GB2312" w:hAnsi="Microsoft Yahei" w:cs="Segoe UI" w:hint="eastAsia"/>
          <w:color w:val="333333"/>
          <w:kern w:val="0"/>
          <w:sz w:val="32"/>
          <w:szCs w:val="32"/>
        </w:rPr>
        <w:t>根据人社厅函</w:t>
      </w:r>
      <w:r w:rsidRPr="004317F2">
        <w:rPr>
          <w:rFonts w:ascii="Times New Roman" w:eastAsia="仿宋_GB2312" w:hAnsi="Times New Roman" w:cs="Times New Roman"/>
          <w:color w:val="333333"/>
          <w:kern w:val="0"/>
          <w:sz w:val="32"/>
          <w:szCs w:val="32"/>
        </w:rPr>
        <w:t>[2015]278</w:t>
      </w:r>
      <w:r w:rsidRPr="004317F2">
        <w:rPr>
          <w:rFonts w:ascii="仿宋_GB2312" w:eastAsia="仿宋_GB2312" w:hAnsi="Microsoft Yahei" w:cs="Segoe UI" w:hint="eastAsia"/>
          <w:color w:val="333333"/>
          <w:kern w:val="0"/>
          <w:sz w:val="32"/>
          <w:szCs w:val="32"/>
        </w:rPr>
        <w:t>号和冀价行费</w:t>
      </w:r>
      <w:r w:rsidRPr="004317F2">
        <w:rPr>
          <w:rFonts w:ascii="Times New Roman" w:eastAsia="仿宋_GB2312" w:hAnsi="Times New Roman" w:cs="Times New Roman"/>
          <w:color w:val="333333"/>
          <w:kern w:val="0"/>
          <w:sz w:val="32"/>
          <w:szCs w:val="32"/>
        </w:rPr>
        <w:t>[2013]54</w:t>
      </w:r>
      <w:r w:rsidRPr="004317F2">
        <w:rPr>
          <w:rFonts w:ascii="仿宋_GB2312" w:eastAsia="仿宋_GB2312" w:hAnsi="Microsoft Yahei" w:cs="Segoe UI" w:hint="eastAsia"/>
          <w:color w:val="333333"/>
          <w:kern w:val="0"/>
          <w:sz w:val="32"/>
          <w:szCs w:val="32"/>
        </w:rPr>
        <w:t>号文件有关规定，收费标准为：报名费每人</w:t>
      </w:r>
      <w:r w:rsidRPr="004317F2">
        <w:rPr>
          <w:rFonts w:ascii="Times New Roman" w:eastAsia="仿宋_GB2312" w:hAnsi="Times New Roman" w:cs="Times New Roman"/>
          <w:color w:val="333333"/>
          <w:kern w:val="0"/>
          <w:sz w:val="32"/>
          <w:szCs w:val="32"/>
        </w:rPr>
        <w:t>10</w:t>
      </w:r>
      <w:r w:rsidRPr="004317F2">
        <w:rPr>
          <w:rFonts w:ascii="仿宋_GB2312" w:eastAsia="仿宋_GB2312" w:hAnsi="Microsoft Yahei" w:cs="Segoe UI" w:hint="eastAsia"/>
          <w:color w:val="333333"/>
          <w:kern w:val="0"/>
          <w:sz w:val="32"/>
          <w:szCs w:val="32"/>
        </w:rPr>
        <w:t>元，一级注册计量师笔试费客观题每人每科</w:t>
      </w:r>
      <w:r w:rsidRPr="004317F2">
        <w:rPr>
          <w:rFonts w:ascii="Times New Roman" w:eastAsia="仿宋_GB2312" w:hAnsi="Times New Roman" w:cs="Times New Roman"/>
          <w:color w:val="333333"/>
          <w:kern w:val="0"/>
          <w:sz w:val="32"/>
          <w:szCs w:val="32"/>
        </w:rPr>
        <w:t>70</w:t>
      </w:r>
      <w:r w:rsidRPr="004317F2">
        <w:rPr>
          <w:rFonts w:ascii="仿宋_GB2312" w:eastAsia="仿宋_GB2312" w:hAnsi="Microsoft Yahei" w:cs="Segoe UI" w:hint="eastAsia"/>
          <w:color w:val="333333"/>
          <w:kern w:val="0"/>
          <w:sz w:val="32"/>
          <w:szCs w:val="32"/>
        </w:rPr>
        <w:t>元（其中代国家收取每人每科</w:t>
      </w:r>
      <w:r w:rsidRPr="004317F2">
        <w:rPr>
          <w:rFonts w:ascii="Times New Roman" w:eastAsia="仿宋_GB2312" w:hAnsi="Times New Roman" w:cs="Times New Roman"/>
          <w:color w:val="333333"/>
          <w:kern w:val="0"/>
          <w:sz w:val="32"/>
          <w:szCs w:val="32"/>
        </w:rPr>
        <w:t>20</w:t>
      </w:r>
      <w:r w:rsidRPr="004317F2">
        <w:rPr>
          <w:rFonts w:ascii="仿宋_GB2312" w:eastAsia="仿宋_GB2312" w:hAnsi="Microsoft Yahei" w:cs="Segoe UI" w:hint="eastAsia"/>
          <w:color w:val="333333"/>
          <w:kern w:val="0"/>
          <w:sz w:val="32"/>
          <w:szCs w:val="32"/>
        </w:rPr>
        <w:t>元），主观题每人每科</w:t>
      </w:r>
      <w:r w:rsidRPr="004317F2">
        <w:rPr>
          <w:rFonts w:ascii="Times New Roman" w:eastAsia="仿宋_GB2312" w:hAnsi="Times New Roman" w:cs="Times New Roman"/>
          <w:color w:val="333333"/>
          <w:kern w:val="0"/>
          <w:sz w:val="32"/>
          <w:szCs w:val="32"/>
        </w:rPr>
        <w:t>75</w:t>
      </w:r>
      <w:r w:rsidRPr="004317F2">
        <w:rPr>
          <w:rFonts w:ascii="仿宋_GB2312" w:eastAsia="仿宋_GB2312" w:hAnsi="Microsoft Yahei" w:cs="Segoe UI" w:hint="eastAsia"/>
          <w:color w:val="333333"/>
          <w:kern w:val="0"/>
          <w:sz w:val="32"/>
          <w:szCs w:val="32"/>
        </w:rPr>
        <w:t>元（其中代国家收取每人每科</w:t>
      </w:r>
      <w:r w:rsidRPr="004317F2">
        <w:rPr>
          <w:rFonts w:ascii="Times New Roman" w:eastAsia="仿宋_GB2312" w:hAnsi="Times New Roman" w:cs="Times New Roman"/>
          <w:color w:val="333333"/>
          <w:kern w:val="0"/>
          <w:sz w:val="32"/>
          <w:szCs w:val="32"/>
        </w:rPr>
        <w:t>25</w:t>
      </w:r>
      <w:r w:rsidRPr="004317F2">
        <w:rPr>
          <w:rFonts w:ascii="仿宋_GB2312" w:eastAsia="仿宋_GB2312" w:hAnsi="Microsoft Yahei" w:cs="Segoe UI" w:hint="eastAsia"/>
          <w:color w:val="333333"/>
          <w:kern w:val="0"/>
          <w:sz w:val="32"/>
          <w:szCs w:val="32"/>
        </w:rPr>
        <w:t>元）；二级注册计量师笔试费每人每科</w:t>
      </w:r>
      <w:r w:rsidRPr="004317F2">
        <w:rPr>
          <w:rFonts w:ascii="Times New Roman" w:eastAsia="仿宋_GB2312" w:hAnsi="Times New Roman" w:cs="Times New Roman"/>
          <w:color w:val="333333"/>
          <w:kern w:val="0"/>
          <w:sz w:val="32"/>
          <w:szCs w:val="32"/>
        </w:rPr>
        <w:t>63</w:t>
      </w:r>
      <w:r w:rsidRPr="004317F2">
        <w:rPr>
          <w:rFonts w:ascii="仿宋_GB2312" w:eastAsia="仿宋_GB2312" w:hAnsi="Microsoft Yahei" w:cs="Segoe UI" w:hint="eastAsia"/>
          <w:color w:val="333333"/>
          <w:kern w:val="0"/>
          <w:sz w:val="32"/>
          <w:szCs w:val="32"/>
        </w:rPr>
        <w:t>元（其中代国家收取每人每科</w:t>
      </w:r>
      <w:r w:rsidRPr="004317F2">
        <w:rPr>
          <w:rFonts w:ascii="Times New Roman" w:eastAsia="仿宋_GB2312" w:hAnsi="Times New Roman" w:cs="Times New Roman"/>
          <w:color w:val="333333"/>
          <w:kern w:val="0"/>
          <w:sz w:val="32"/>
          <w:szCs w:val="32"/>
        </w:rPr>
        <w:t>18</w:t>
      </w:r>
      <w:r w:rsidRPr="004317F2">
        <w:rPr>
          <w:rFonts w:ascii="仿宋_GB2312" w:eastAsia="仿宋_GB2312" w:hAnsi="Microsoft Yahei" w:cs="Segoe UI" w:hint="eastAsia"/>
          <w:color w:val="333333"/>
          <w:kern w:val="0"/>
          <w:sz w:val="32"/>
          <w:szCs w:val="32"/>
        </w:rPr>
        <w:t>元）。</w:t>
      </w:r>
    </w:p>
    <w:p w:rsidR="004317F2" w:rsidRPr="004317F2" w:rsidRDefault="004317F2" w:rsidP="00DC39D5">
      <w:pPr>
        <w:widowControl/>
        <w:spacing w:line="560" w:lineRule="exact"/>
        <w:ind w:firstLineChars="200" w:firstLine="640"/>
        <w:jc w:val="left"/>
        <w:rPr>
          <w:rFonts w:ascii="Microsoft Yahei" w:eastAsia="宋体" w:hAnsi="Microsoft Yahei" w:cs="Segoe UI" w:hint="eastAsia"/>
          <w:color w:val="333333"/>
          <w:kern w:val="0"/>
          <w:szCs w:val="21"/>
        </w:rPr>
      </w:pPr>
      <w:r w:rsidRPr="004317F2">
        <w:rPr>
          <w:rFonts w:ascii="黑体" w:eastAsia="黑体" w:hAnsi="黑体" w:cs="Segoe UI" w:hint="eastAsia"/>
          <w:color w:val="333333"/>
          <w:sz w:val="32"/>
          <w:szCs w:val="32"/>
        </w:rPr>
        <w:t>七</w:t>
      </w:r>
      <w:r w:rsidRPr="004317F2">
        <w:rPr>
          <w:rFonts w:ascii="黑体" w:eastAsia="黑体" w:hAnsi="黑体" w:cs="Times New Roman" w:hint="eastAsia"/>
          <w:color w:val="333333"/>
          <w:sz w:val="32"/>
          <w:szCs w:val="32"/>
        </w:rPr>
        <w:t>、</w:t>
      </w:r>
      <w:r w:rsidRPr="004317F2">
        <w:rPr>
          <w:rFonts w:ascii="黑体" w:eastAsia="黑体" w:hAnsi="黑体" w:cs="Segoe UI" w:hint="eastAsia"/>
          <w:color w:val="333333"/>
          <w:sz w:val="32"/>
          <w:szCs w:val="32"/>
        </w:rPr>
        <w:t>社会监督</w:t>
      </w:r>
    </w:p>
    <w:p w:rsidR="004317F2" w:rsidRDefault="004317F2" w:rsidP="00DC39D5">
      <w:pPr>
        <w:widowControl/>
        <w:spacing w:line="560" w:lineRule="exact"/>
        <w:ind w:firstLineChars="200" w:firstLine="640"/>
        <w:jc w:val="left"/>
        <w:rPr>
          <w:rFonts w:ascii="仿宋_GB2312" w:eastAsia="仿宋_GB2312" w:hAnsi="微软雅黑" w:cs="仿宋_GB2312"/>
          <w:color w:val="333333"/>
          <w:kern w:val="0"/>
          <w:sz w:val="32"/>
          <w:szCs w:val="32"/>
          <w:shd w:val="clear" w:color="auto" w:fill="FFFFFF"/>
          <w:lang/>
        </w:rPr>
      </w:pPr>
      <w:r w:rsidRPr="004317F2">
        <w:rPr>
          <w:rFonts w:ascii="仿宋_GB2312" w:eastAsia="仿宋_GB2312" w:hAnsi="Microsoft Yahei" w:cs="Segoe UI" w:hint="eastAsia"/>
          <w:color w:val="333333"/>
          <w:kern w:val="0"/>
          <w:sz w:val="32"/>
          <w:szCs w:val="32"/>
        </w:rPr>
        <w:t>监督举报电子信箱：</w:t>
      </w:r>
      <w:hyperlink r:id="rId7" w:history="1">
        <w:r w:rsidRPr="00FB0CD8">
          <w:rPr>
            <w:rFonts w:ascii="仿宋_GB2312" w:eastAsia="仿宋_GB2312" w:hAnsi="微软雅黑" w:cs="仿宋_GB2312" w:hint="eastAsia"/>
            <w:color w:val="333333"/>
            <w:kern w:val="0"/>
            <w:sz w:val="32"/>
            <w:szCs w:val="32"/>
            <w:shd w:val="clear" w:color="auto" w:fill="FFFFFF"/>
            <w:lang/>
          </w:rPr>
          <w:t>cdzk2011@163.com</w:t>
        </w:r>
      </w:hyperlink>
      <w:r w:rsidRPr="00FB0CD8">
        <w:rPr>
          <w:rFonts w:ascii="仿宋_GB2312" w:eastAsia="仿宋_GB2312" w:hAnsi="微软雅黑" w:cs="仿宋_GB2312" w:hint="eastAsia"/>
          <w:color w:val="333333"/>
          <w:kern w:val="0"/>
          <w:sz w:val="32"/>
          <w:szCs w:val="32"/>
          <w:shd w:val="clear" w:color="auto" w:fill="FFFFFF"/>
          <w:lang/>
        </w:rPr>
        <w:t xml:space="preserve"> 。</w:t>
      </w:r>
    </w:p>
    <w:p w:rsidR="008A00A8" w:rsidRPr="008A00A8" w:rsidRDefault="008A00A8" w:rsidP="00DC39D5">
      <w:pPr>
        <w:spacing w:line="560" w:lineRule="exact"/>
        <w:ind w:leftChars="304" w:left="2238" w:hangingChars="500" w:hanging="1600"/>
        <w:rPr>
          <w:rFonts w:ascii="仿宋_GB2312" w:eastAsia="仿宋_GB2312" w:hAnsi="Times New Roman" w:cs="仿宋_GB2312"/>
          <w:color w:val="000000"/>
          <w:kern w:val="0"/>
          <w:sz w:val="32"/>
          <w:szCs w:val="32"/>
          <w:lang w:val="zh-CN"/>
        </w:rPr>
      </w:pPr>
      <w:r w:rsidRPr="008A00A8">
        <w:rPr>
          <w:rFonts w:ascii="仿宋_GB2312" w:eastAsia="仿宋_GB2312" w:hAnsi="Times New Roman" w:cs="Times New Roman" w:hint="eastAsia"/>
          <w:sz w:val="32"/>
          <w:szCs w:val="32"/>
        </w:rPr>
        <w:t>附件： 1．</w:t>
      </w:r>
      <w:r w:rsidRPr="008A00A8">
        <w:rPr>
          <w:rFonts w:ascii="仿宋_GB2312" w:eastAsia="仿宋_GB2312" w:hAnsi="Times New Roman" w:cs="仿宋_GB2312" w:hint="eastAsia"/>
          <w:color w:val="000000"/>
          <w:kern w:val="0"/>
          <w:sz w:val="32"/>
          <w:szCs w:val="32"/>
          <w:lang w:val="zh-CN"/>
        </w:rPr>
        <w:t>2024年度注册计量师职业资格考试考务工作计划</w:t>
      </w:r>
    </w:p>
    <w:p w:rsidR="008A00A8" w:rsidRPr="008A00A8" w:rsidRDefault="008A00A8" w:rsidP="00DC39D5">
      <w:pPr>
        <w:numPr>
          <w:ilvl w:val="0"/>
          <w:numId w:val="1"/>
        </w:numPr>
        <w:spacing w:line="560" w:lineRule="exact"/>
        <w:ind w:leftChars="752" w:left="2219" w:hangingChars="200" w:hanging="640"/>
        <w:rPr>
          <w:rFonts w:ascii="仿宋_GB2312" w:eastAsia="仿宋_GB2312" w:hAnsi="Times New Roman" w:cs="仿宋_GB2312"/>
          <w:color w:val="000000"/>
          <w:kern w:val="0"/>
          <w:sz w:val="32"/>
          <w:szCs w:val="32"/>
          <w:lang w:val="zh-CN"/>
        </w:rPr>
      </w:pPr>
      <w:r w:rsidRPr="008A00A8">
        <w:rPr>
          <w:rFonts w:ascii="仿宋_GB2312" w:eastAsia="仿宋_GB2312" w:hAnsi="Times New Roman" w:cs="仿宋_GB2312" w:hint="eastAsia"/>
          <w:color w:val="000000"/>
          <w:kern w:val="0"/>
          <w:sz w:val="32"/>
          <w:szCs w:val="32"/>
          <w:lang w:val="zh-CN"/>
        </w:rPr>
        <w:t xml:space="preserve"> 注册计量师职业资格考试报名条件</w:t>
      </w:r>
    </w:p>
    <w:p w:rsidR="004317F2" w:rsidRDefault="004317F2" w:rsidP="00DC39D5">
      <w:pPr>
        <w:widowControl/>
        <w:spacing w:line="560" w:lineRule="exact"/>
        <w:ind w:firstLineChars="200" w:firstLine="640"/>
        <w:jc w:val="left"/>
        <w:rPr>
          <w:rFonts w:ascii="仿宋_GB2312" w:eastAsia="仿宋_GB2312" w:hAnsi="微软雅黑" w:cs="仿宋_GB2312"/>
          <w:color w:val="333333"/>
          <w:kern w:val="0"/>
          <w:sz w:val="32"/>
          <w:szCs w:val="32"/>
          <w:shd w:val="clear" w:color="auto" w:fill="FFFFFF"/>
          <w:lang/>
        </w:rPr>
      </w:pPr>
    </w:p>
    <w:p w:rsidR="004317F2" w:rsidRDefault="004317F2" w:rsidP="00DC39D5">
      <w:pPr>
        <w:widowControl/>
        <w:spacing w:line="560" w:lineRule="exact"/>
        <w:ind w:firstLineChars="200" w:firstLine="640"/>
        <w:jc w:val="left"/>
        <w:rPr>
          <w:rFonts w:ascii="仿宋_GB2312" w:eastAsia="仿宋_GB2312" w:hAnsi="微软雅黑" w:cs="仿宋_GB2312"/>
          <w:color w:val="333333"/>
          <w:kern w:val="0"/>
          <w:sz w:val="32"/>
          <w:szCs w:val="32"/>
          <w:shd w:val="clear" w:color="auto" w:fill="FFFFFF"/>
          <w:lang/>
        </w:rPr>
      </w:pPr>
    </w:p>
    <w:p w:rsidR="004317F2" w:rsidRPr="00FB0CD8" w:rsidRDefault="004317F2" w:rsidP="00DC39D5">
      <w:pPr>
        <w:spacing w:line="560" w:lineRule="exact"/>
        <w:ind w:right="450" w:firstLineChars="1350" w:firstLine="4320"/>
        <w:jc w:val="left"/>
        <w:rPr>
          <w:rFonts w:ascii="仿宋_GB2312" w:eastAsia="仿宋_GB2312" w:hAnsi="Times New Roman" w:cs="Times New Roman"/>
          <w:sz w:val="32"/>
          <w:szCs w:val="32"/>
        </w:rPr>
      </w:pPr>
      <w:r w:rsidRPr="00FB0CD8">
        <w:rPr>
          <w:rFonts w:ascii="仿宋_GB2312" w:eastAsia="仿宋_GB2312" w:hAnsi="Times New Roman" w:cs="Times New Roman" w:hint="eastAsia"/>
          <w:sz w:val="32"/>
          <w:szCs w:val="32"/>
        </w:rPr>
        <w:t>承德市人事培训考试中心</w:t>
      </w:r>
    </w:p>
    <w:p w:rsidR="004317F2" w:rsidRPr="002130E6" w:rsidRDefault="004317F2" w:rsidP="00DC39D5">
      <w:pPr>
        <w:spacing w:line="560" w:lineRule="exact"/>
        <w:ind w:firstLineChars="1800" w:firstLine="5256"/>
        <w:rPr>
          <w:rFonts w:ascii="仿宋_GB2312" w:eastAsia="仿宋_GB2312" w:hAnsi="Times New Roman" w:cs="Times New Roman"/>
          <w:spacing w:val="-14"/>
          <w:sz w:val="32"/>
          <w:szCs w:val="32"/>
        </w:rPr>
      </w:pPr>
      <w:r w:rsidRPr="00FB0CD8">
        <w:rPr>
          <w:rFonts w:ascii="仿宋_GB2312" w:eastAsia="仿宋_GB2312" w:hAnsi="Times New Roman" w:cs="Times New Roman" w:hint="eastAsia"/>
          <w:spacing w:val="-14"/>
          <w:sz w:val="32"/>
          <w:szCs w:val="32"/>
        </w:rPr>
        <w:t>2024年</w:t>
      </w:r>
      <w:r>
        <w:rPr>
          <w:rFonts w:ascii="仿宋_GB2312" w:eastAsia="仿宋_GB2312" w:hAnsi="Times New Roman" w:cs="Times New Roman"/>
          <w:spacing w:val="-14"/>
          <w:sz w:val="32"/>
          <w:szCs w:val="32"/>
        </w:rPr>
        <w:t>4</w:t>
      </w:r>
      <w:r w:rsidRPr="00FB0CD8">
        <w:rPr>
          <w:rFonts w:ascii="仿宋_GB2312" w:eastAsia="仿宋_GB2312" w:hAnsi="Times New Roman" w:cs="Times New Roman" w:hint="eastAsia"/>
          <w:spacing w:val="-14"/>
          <w:sz w:val="32"/>
          <w:szCs w:val="32"/>
        </w:rPr>
        <w:t>月</w:t>
      </w:r>
      <w:r>
        <w:rPr>
          <w:rFonts w:ascii="仿宋_GB2312" w:eastAsia="仿宋_GB2312" w:hAnsi="Times New Roman" w:cs="Times New Roman"/>
          <w:spacing w:val="-14"/>
          <w:sz w:val="32"/>
          <w:szCs w:val="32"/>
        </w:rPr>
        <w:t>1</w:t>
      </w:r>
      <w:r w:rsidRPr="00FB0CD8">
        <w:rPr>
          <w:rFonts w:ascii="仿宋_GB2312" w:eastAsia="仿宋_GB2312" w:hAnsi="Times New Roman" w:cs="Times New Roman" w:hint="eastAsia"/>
          <w:spacing w:val="-14"/>
          <w:sz w:val="32"/>
          <w:szCs w:val="32"/>
        </w:rPr>
        <w:t>日</w:t>
      </w:r>
    </w:p>
    <w:p w:rsidR="00564D86" w:rsidRPr="00564D86" w:rsidRDefault="00564D86" w:rsidP="00564D86">
      <w:pPr>
        <w:autoSpaceDE w:val="0"/>
        <w:autoSpaceDN w:val="0"/>
        <w:adjustRightInd w:val="0"/>
        <w:spacing w:line="534" w:lineRule="atLeast"/>
        <w:rPr>
          <w:rFonts w:ascii="Times New Roman" w:eastAsia="仿宋_GB2312" w:hAnsi="Times New Roman" w:cs="Times New Roman"/>
          <w:color w:val="000000"/>
          <w:kern w:val="0"/>
          <w:sz w:val="32"/>
          <w:szCs w:val="32"/>
        </w:rPr>
      </w:pPr>
      <w:bookmarkStart w:id="0" w:name="_GoBack"/>
      <w:bookmarkEnd w:id="0"/>
      <w:r w:rsidRPr="00564D86">
        <w:rPr>
          <w:rFonts w:ascii="仿宋_GB2312" w:eastAsia="仿宋_GB2312" w:hAnsi="Times New Roman" w:cs="Times New Roman" w:hint="eastAsia"/>
          <w:color w:val="000000"/>
          <w:kern w:val="0"/>
          <w:sz w:val="32"/>
          <w:szCs w:val="32"/>
        </w:rPr>
        <w:lastRenderedPageBreak/>
        <w:t>附件1</w:t>
      </w:r>
    </w:p>
    <w:p w:rsidR="00564D86" w:rsidRPr="00564D86" w:rsidRDefault="00564D86" w:rsidP="00564D86">
      <w:pPr>
        <w:autoSpaceDE w:val="0"/>
        <w:autoSpaceDN w:val="0"/>
        <w:adjustRightInd w:val="0"/>
        <w:jc w:val="center"/>
        <w:rPr>
          <w:rFonts w:ascii="仿宋_GB2312" w:eastAsia="仿宋_GB2312" w:hAnsi="Times New Roman" w:cs="Times New Roman"/>
          <w:color w:val="000000"/>
          <w:kern w:val="0"/>
          <w:sz w:val="32"/>
          <w:szCs w:val="32"/>
        </w:rPr>
      </w:pPr>
    </w:p>
    <w:p w:rsidR="00564D86" w:rsidRPr="00564D86" w:rsidRDefault="00564D86" w:rsidP="00564D86">
      <w:pPr>
        <w:autoSpaceDE w:val="0"/>
        <w:autoSpaceDN w:val="0"/>
        <w:adjustRightInd w:val="0"/>
        <w:ind w:firstLine="158"/>
        <w:jc w:val="center"/>
        <w:rPr>
          <w:rFonts w:ascii="仿宋_GB2312" w:eastAsia="仿宋_GB2312" w:hAnsi="Times New Roman" w:cs="Times New Roman"/>
          <w:color w:val="000000"/>
          <w:kern w:val="0"/>
          <w:sz w:val="32"/>
          <w:szCs w:val="32"/>
        </w:rPr>
      </w:pPr>
      <w:r w:rsidRPr="00564D86">
        <w:rPr>
          <w:rFonts w:ascii="仿宋_GB2312" w:eastAsia="仿宋_GB2312" w:hAnsi="Times New Roman" w:cs="Times New Roman" w:hint="eastAsia"/>
          <w:b/>
          <w:color w:val="000000"/>
          <w:kern w:val="0"/>
          <w:sz w:val="32"/>
          <w:szCs w:val="32"/>
        </w:rPr>
        <w:t>2024年度注册计量师职业资格考试工作计划</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2586"/>
        <w:gridCol w:w="5389"/>
      </w:tblGrid>
      <w:tr w:rsidR="00564D86" w:rsidRPr="00564D86" w:rsidTr="00452708">
        <w:trPr>
          <w:trHeight w:hRule="exact" w:val="851"/>
          <w:jc w:val="center"/>
        </w:trPr>
        <w:tc>
          <w:tcPr>
            <w:tcW w:w="3420" w:type="dxa"/>
            <w:gridSpan w:val="2"/>
            <w:vAlign w:val="center"/>
          </w:tcPr>
          <w:p w:rsidR="00564D86" w:rsidRPr="00564D86" w:rsidRDefault="00564D86" w:rsidP="00564D86">
            <w:pPr>
              <w:spacing w:line="520" w:lineRule="exact"/>
              <w:jc w:val="center"/>
              <w:rPr>
                <w:rFonts w:ascii="Times New Roman" w:eastAsia="仿宋" w:hAnsi="Times New Roman" w:cs="Times New Roman"/>
                <w:b/>
                <w:color w:val="000000"/>
                <w:sz w:val="28"/>
                <w:szCs w:val="24"/>
              </w:rPr>
            </w:pPr>
            <w:r w:rsidRPr="00564D86">
              <w:rPr>
                <w:rFonts w:ascii="Times New Roman" w:eastAsia="仿宋" w:hAnsi="Times New Roman" w:cs="Times New Roman" w:hint="eastAsia"/>
                <w:b/>
                <w:color w:val="000000"/>
                <w:sz w:val="28"/>
                <w:szCs w:val="24"/>
              </w:rPr>
              <w:t>时间</w:t>
            </w:r>
          </w:p>
        </w:tc>
        <w:tc>
          <w:tcPr>
            <w:tcW w:w="5389" w:type="dxa"/>
            <w:vAlign w:val="center"/>
          </w:tcPr>
          <w:p w:rsidR="00564D86" w:rsidRPr="00564D86" w:rsidRDefault="00564D86" w:rsidP="00564D86">
            <w:pPr>
              <w:spacing w:line="520" w:lineRule="exact"/>
              <w:jc w:val="center"/>
              <w:rPr>
                <w:rFonts w:ascii="Times New Roman" w:eastAsia="仿宋" w:hAnsi="Times New Roman" w:cs="Times New Roman"/>
                <w:b/>
                <w:color w:val="000000"/>
                <w:sz w:val="28"/>
                <w:szCs w:val="24"/>
              </w:rPr>
            </w:pPr>
            <w:r w:rsidRPr="00564D86">
              <w:rPr>
                <w:rFonts w:ascii="Times New Roman" w:eastAsia="仿宋" w:hAnsi="Times New Roman" w:cs="Times New Roman" w:hint="eastAsia"/>
                <w:b/>
                <w:color w:val="000000"/>
                <w:sz w:val="28"/>
                <w:szCs w:val="24"/>
              </w:rPr>
              <w:t>工作安排</w:t>
            </w:r>
          </w:p>
        </w:tc>
      </w:tr>
      <w:tr w:rsidR="00564D86" w:rsidRPr="00564D86" w:rsidTr="00452708">
        <w:trPr>
          <w:trHeight w:hRule="exact" w:val="530"/>
          <w:jc w:val="center"/>
        </w:trPr>
        <w:tc>
          <w:tcPr>
            <w:tcW w:w="3420" w:type="dxa"/>
            <w:gridSpan w:val="2"/>
            <w:vAlign w:val="center"/>
          </w:tcPr>
          <w:p w:rsidR="00564D86" w:rsidRPr="00564D86" w:rsidRDefault="00564D86" w:rsidP="00564D86">
            <w:pPr>
              <w:spacing w:line="320" w:lineRule="exact"/>
              <w:jc w:val="center"/>
              <w:rPr>
                <w:rFonts w:ascii="Times New Roman" w:eastAsia="仿宋" w:hAnsi="Times New Roman" w:cs="Times New Roman"/>
                <w:sz w:val="24"/>
                <w:szCs w:val="24"/>
              </w:rPr>
            </w:pPr>
            <w:r w:rsidRPr="00564D86">
              <w:rPr>
                <w:rFonts w:ascii="Times New Roman" w:eastAsia="仿宋" w:hAnsi="Times New Roman" w:cs="Times New Roman"/>
                <w:sz w:val="24"/>
                <w:szCs w:val="24"/>
              </w:rPr>
              <w:t>4</w:t>
            </w:r>
            <w:r w:rsidRPr="00564D86">
              <w:rPr>
                <w:rFonts w:ascii="Times New Roman" w:eastAsia="仿宋" w:hAnsi="Times New Roman" w:cs="Times New Roman"/>
                <w:sz w:val="24"/>
                <w:szCs w:val="24"/>
              </w:rPr>
              <w:t>月</w:t>
            </w:r>
            <w:r w:rsidRPr="00564D86">
              <w:rPr>
                <w:rFonts w:ascii="Times New Roman" w:eastAsia="仿宋" w:hAnsi="Times New Roman" w:cs="Times New Roman" w:hint="eastAsia"/>
                <w:sz w:val="24"/>
                <w:szCs w:val="24"/>
              </w:rPr>
              <w:t>10</w:t>
            </w:r>
            <w:r w:rsidRPr="00564D86">
              <w:rPr>
                <w:rFonts w:ascii="Times New Roman" w:eastAsia="仿宋" w:hAnsi="Times New Roman" w:cs="Times New Roman"/>
                <w:sz w:val="24"/>
                <w:szCs w:val="24"/>
              </w:rPr>
              <w:t>日～</w:t>
            </w:r>
            <w:r w:rsidRPr="00564D86">
              <w:rPr>
                <w:rFonts w:ascii="Times New Roman" w:eastAsia="仿宋" w:hAnsi="Times New Roman" w:cs="Times New Roman"/>
                <w:sz w:val="24"/>
                <w:szCs w:val="24"/>
              </w:rPr>
              <w:t>4</w:t>
            </w:r>
            <w:r w:rsidRPr="00564D86">
              <w:rPr>
                <w:rFonts w:ascii="Times New Roman" w:eastAsia="仿宋" w:hAnsi="Times New Roman" w:cs="Times New Roman" w:hint="eastAsia"/>
                <w:sz w:val="24"/>
                <w:szCs w:val="24"/>
              </w:rPr>
              <w:t>月</w:t>
            </w:r>
            <w:r w:rsidRPr="00564D86">
              <w:rPr>
                <w:rFonts w:ascii="Times New Roman" w:eastAsia="仿宋" w:hAnsi="Times New Roman" w:cs="Times New Roman" w:hint="eastAsia"/>
                <w:sz w:val="24"/>
                <w:szCs w:val="24"/>
              </w:rPr>
              <w:t>16</w:t>
            </w:r>
            <w:r w:rsidRPr="00564D86">
              <w:rPr>
                <w:rFonts w:ascii="Times New Roman" w:eastAsia="仿宋" w:hAnsi="Times New Roman" w:cs="Times New Roman"/>
                <w:sz w:val="24"/>
                <w:szCs w:val="24"/>
              </w:rPr>
              <w:t>日</w:t>
            </w:r>
          </w:p>
        </w:tc>
        <w:tc>
          <w:tcPr>
            <w:tcW w:w="5389" w:type="dxa"/>
            <w:vAlign w:val="center"/>
          </w:tcPr>
          <w:p w:rsidR="00564D86" w:rsidRPr="00564D86" w:rsidRDefault="00564D86" w:rsidP="00564D86">
            <w:pPr>
              <w:spacing w:line="320" w:lineRule="exact"/>
              <w:rPr>
                <w:rFonts w:ascii="Times New Roman" w:eastAsia="仿宋" w:hAnsi="Times New Roman" w:cs="Times New Roman"/>
                <w:sz w:val="24"/>
                <w:szCs w:val="24"/>
              </w:rPr>
            </w:pPr>
            <w:r w:rsidRPr="00564D86">
              <w:rPr>
                <w:rFonts w:ascii="楷体_GB2312" w:eastAsia="仿宋" w:hAnsi="Times New Roman" w:cs="Times New Roman" w:hint="eastAsia"/>
                <w:sz w:val="24"/>
                <w:szCs w:val="24"/>
              </w:rPr>
              <w:t>报名人员网上填报报考信息</w:t>
            </w:r>
          </w:p>
        </w:tc>
      </w:tr>
      <w:tr w:rsidR="00564D86" w:rsidRPr="00564D86" w:rsidTr="00452708">
        <w:trPr>
          <w:trHeight w:hRule="exact" w:val="1404"/>
          <w:jc w:val="center"/>
        </w:trPr>
        <w:tc>
          <w:tcPr>
            <w:tcW w:w="3420" w:type="dxa"/>
            <w:gridSpan w:val="2"/>
            <w:vAlign w:val="center"/>
          </w:tcPr>
          <w:p w:rsidR="00564D86" w:rsidRPr="00564D86" w:rsidRDefault="00564D86" w:rsidP="00564D86">
            <w:pPr>
              <w:spacing w:line="320" w:lineRule="exact"/>
              <w:jc w:val="center"/>
              <w:rPr>
                <w:rFonts w:ascii="楷体_GB2312" w:eastAsia="仿宋" w:hAnsi="Times New Roman" w:cs="Times New Roman"/>
                <w:sz w:val="24"/>
                <w:szCs w:val="24"/>
              </w:rPr>
            </w:pPr>
            <w:r w:rsidRPr="00564D86">
              <w:rPr>
                <w:rFonts w:ascii="Times New Roman" w:eastAsia="仿宋" w:hAnsi="Times New Roman" w:cs="Times New Roman" w:hint="eastAsia"/>
                <w:sz w:val="24"/>
                <w:szCs w:val="24"/>
              </w:rPr>
              <w:t>4</w:t>
            </w:r>
            <w:r w:rsidRPr="00564D86">
              <w:rPr>
                <w:rFonts w:ascii="Times New Roman" w:eastAsia="仿宋" w:hAnsi="Times New Roman" w:cs="Times New Roman" w:hint="eastAsia"/>
                <w:sz w:val="24"/>
                <w:szCs w:val="24"/>
              </w:rPr>
              <w:t>月</w:t>
            </w:r>
            <w:r w:rsidRPr="00564D86">
              <w:rPr>
                <w:rFonts w:ascii="Times New Roman" w:eastAsia="仿宋" w:hAnsi="Times New Roman" w:cs="Times New Roman" w:hint="eastAsia"/>
                <w:sz w:val="24"/>
                <w:szCs w:val="24"/>
              </w:rPr>
              <w:t>1</w:t>
            </w:r>
            <w:r>
              <w:rPr>
                <w:rFonts w:ascii="Times New Roman" w:eastAsia="仿宋" w:hAnsi="Times New Roman" w:cs="Times New Roman"/>
                <w:sz w:val="24"/>
                <w:szCs w:val="24"/>
              </w:rPr>
              <w:t>6</w:t>
            </w:r>
            <w:r>
              <w:rPr>
                <w:rFonts w:ascii="Times New Roman" w:eastAsia="仿宋" w:hAnsi="Times New Roman" w:cs="Times New Roman" w:hint="eastAsia"/>
                <w:sz w:val="24"/>
                <w:szCs w:val="24"/>
              </w:rPr>
              <w:t>日</w:t>
            </w:r>
          </w:p>
        </w:tc>
        <w:tc>
          <w:tcPr>
            <w:tcW w:w="5389" w:type="dxa"/>
            <w:vAlign w:val="center"/>
          </w:tcPr>
          <w:p w:rsidR="00564D86" w:rsidRPr="00564D86" w:rsidRDefault="00564D86" w:rsidP="00564D86">
            <w:pPr>
              <w:spacing w:line="320" w:lineRule="exact"/>
              <w:rPr>
                <w:rFonts w:ascii="楷体_GB2312" w:eastAsia="仿宋" w:hAnsi="Times New Roman" w:cs="Times New Roman"/>
                <w:sz w:val="24"/>
                <w:szCs w:val="24"/>
              </w:rPr>
            </w:pPr>
            <w:r w:rsidRPr="00564D86">
              <w:rPr>
                <w:rFonts w:ascii="仿宋_GB2312" w:eastAsia="仿宋_GB2312" w:hAnsi="Times New Roman" w:cs="Times New Roman" w:hint="eastAsia"/>
                <w:sz w:val="24"/>
                <w:szCs w:val="24"/>
              </w:rPr>
              <w:t>需现场资格审核报考人员</w:t>
            </w:r>
            <w:r>
              <w:rPr>
                <w:rFonts w:ascii="仿宋_GB2312" w:eastAsia="仿宋_GB2312" w:hAnsi="Times New Roman" w:cs="仿宋_GB2312" w:hint="eastAsia"/>
                <w:sz w:val="24"/>
                <w:szCs w:val="24"/>
                <w:lang w:val="zh-CN"/>
              </w:rPr>
              <w:t>按照属地原则到</w:t>
            </w:r>
            <w:r w:rsidRPr="00564D86">
              <w:rPr>
                <w:rFonts w:ascii="仿宋_GB2312" w:eastAsia="仿宋_GB2312" w:hAnsi="Times New Roman" w:cs="仿宋_GB2312" w:hint="eastAsia"/>
                <w:sz w:val="24"/>
                <w:szCs w:val="24"/>
                <w:lang w:val="zh-CN"/>
              </w:rPr>
              <w:t>市</w:t>
            </w:r>
            <w:r w:rsidRPr="00564D86">
              <w:rPr>
                <w:rFonts w:ascii="仿宋_GB2312" w:eastAsia="仿宋_GB2312" w:hAnsi="Times New Roman" w:cs="Times New Roman" w:hint="eastAsia"/>
                <w:sz w:val="24"/>
                <w:szCs w:val="24"/>
              </w:rPr>
              <w:t>考试机构</w:t>
            </w:r>
            <w:r w:rsidRPr="00564D86">
              <w:rPr>
                <w:rFonts w:ascii="仿宋_GB2312" w:eastAsia="仿宋_GB2312" w:hAnsi="Times New Roman" w:cs="仿宋_GB2312" w:hint="eastAsia"/>
                <w:sz w:val="24"/>
                <w:szCs w:val="24"/>
                <w:lang w:val="zh-CN"/>
              </w:rPr>
              <w:t>进行现场人工核查。</w:t>
            </w:r>
          </w:p>
        </w:tc>
      </w:tr>
      <w:tr w:rsidR="00564D86" w:rsidRPr="00564D86" w:rsidTr="00452708">
        <w:trPr>
          <w:trHeight w:hRule="exact" w:val="566"/>
          <w:jc w:val="center"/>
        </w:trPr>
        <w:tc>
          <w:tcPr>
            <w:tcW w:w="3420" w:type="dxa"/>
            <w:gridSpan w:val="2"/>
            <w:vAlign w:val="center"/>
          </w:tcPr>
          <w:p w:rsidR="00564D86" w:rsidRPr="00564D86" w:rsidRDefault="00564D86" w:rsidP="00564D86">
            <w:pPr>
              <w:spacing w:line="320" w:lineRule="exact"/>
              <w:jc w:val="center"/>
              <w:rPr>
                <w:rFonts w:ascii="楷体_GB2312" w:eastAsia="仿宋" w:hAnsi="Times New Roman" w:cs="Times New Roman"/>
                <w:sz w:val="24"/>
                <w:szCs w:val="24"/>
              </w:rPr>
            </w:pPr>
            <w:r w:rsidRPr="00564D86">
              <w:rPr>
                <w:rFonts w:ascii="Times New Roman" w:eastAsia="仿宋" w:hAnsi="Times New Roman" w:cs="Times New Roman" w:hint="eastAsia"/>
                <w:sz w:val="24"/>
                <w:szCs w:val="24"/>
              </w:rPr>
              <w:t>4</w:t>
            </w:r>
            <w:r w:rsidRPr="00564D86">
              <w:rPr>
                <w:rFonts w:ascii="Times New Roman" w:eastAsia="仿宋" w:hAnsi="Times New Roman" w:cs="Times New Roman" w:hint="eastAsia"/>
                <w:sz w:val="24"/>
                <w:szCs w:val="24"/>
              </w:rPr>
              <w:t>月</w:t>
            </w:r>
            <w:r w:rsidRPr="00564D86">
              <w:rPr>
                <w:rFonts w:ascii="Times New Roman" w:eastAsia="仿宋" w:hAnsi="Times New Roman" w:cs="Times New Roman" w:hint="eastAsia"/>
                <w:sz w:val="24"/>
                <w:szCs w:val="24"/>
              </w:rPr>
              <w:t>18</w:t>
            </w:r>
            <w:r w:rsidRPr="00564D86">
              <w:rPr>
                <w:rFonts w:ascii="Times New Roman" w:eastAsia="仿宋" w:hAnsi="Times New Roman" w:cs="Times New Roman" w:hint="eastAsia"/>
                <w:sz w:val="24"/>
                <w:szCs w:val="24"/>
              </w:rPr>
              <w:t>日前</w:t>
            </w:r>
          </w:p>
        </w:tc>
        <w:tc>
          <w:tcPr>
            <w:tcW w:w="5389" w:type="dxa"/>
            <w:vAlign w:val="center"/>
          </w:tcPr>
          <w:p w:rsidR="00564D86" w:rsidRPr="00564D86" w:rsidRDefault="00564D86" w:rsidP="00564D86">
            <w:pPr>
              <w:spacing w:line="320" w:lineRule="exact"/>
              <w:rPr>
                <w:rFonts w:ascii="楷体_GB2312" w:eastAsia="仿宋" w:hAnsi="Times New Roman" w:cs="Times New Roman"/>
                <w:sz w:val="24"/>
                <w:szCs w:val="24"/>
              </w:rPr>
            </w:pPr>
            <w:r w:rsidRPr="00564D86">
              <w:rPr>
                <w:rFonts w:ascii="仿宋_GB2312" w:eastAsia="仿宋_GB2312" w:hAnsi="Times New Roman" w:cs="Times New Roman" w:hint="eastAsia"/>
                <w:kern w:val="0"/>
                <w:sz w:val="24"/>
                <w:szCs w:val="24"/>
              </w:rPr>
              <w:t>报考人员完成网上缴费</w:t>
            </w:r>
          </w:p>
        </w:tc>
      </w:tr>
      <w:tr w:rsidR="00564D86" w:rsidRPr="00564D86" w:rsidTr="00452708">
        <w:trPr>
          <w:trHeight w:hRule="exact" w:val="597"/>
          <w:jc w:val="center"/>
        </w:trPr>
        <w:tc>
          <w:tcPr>
            <w:tcW w:w="3420" w:type="dxa"/>
            <w:gridSpan w:val="2"/>
            <w:vAlign w:val="center"/>
          </w:tcPr>
          <w:p w:rsidR="00564D86" w:rsidRPr="00564D86" w:rsidRDefault="00564D86" w:rsidP="00564D86">
            <w:pPr>
              <w:spacing w:line="320" w:lineRule="exact"/>
              <w:jc w:val="center"/>
              <w:rPr>
                <w:rFonts w:ascii="Times New Roman" w:eastAsia="仿宋" w:hAnsi="Times New Roman" w:cs="Times New Roman"/>
                <w:sz w:val="24"/>
                <w:szCs w:val="24"/>
              </w:rPr>
            </w:pPr>
            <w:r w:rsidRPr="00564D86">
              <w:rPr>
                <w:rFonts w:ascii="Times New Roman" w:eastAsia="仿宋" w:hAnsi="Times New Roman" w:cs="Times New Roman"/>
                <w:sz w:val="24"/>
                <w:szCs w:val="24"/>
              </w:rPr>
              <w:t>6</w:t>
            </w:r>
            <w:r w:rsidRPr="00564D86">
              <w:rPr>
                <w:rFonts w:ascii="Times New Roman" w:eastAsia="仿宋" w:hAnsi="Times New Roman" w:cs="Times New Roman"/>
                <w:sz w:val="24"/>
                <w:szCs w:val="24"/>
              </w:rPr>
              <w:t>月</w:t>
            </w:r>
            <w:r w:rsidRPr="00564D86">
              <w:rPr>
                <w:rFonts w:ascii="Times New Roman" w:eastAsia="仿宋" w:hAnsi="Times New Roman" w:cs="Times New Roman" w:hint="eastAsia"/>
                <w:sz w:val="24"/>
                <w:szCs w:val="24"/>
              </w:rPr>
              <w:t>7</w:t>
            </w:r>
            <w:r w:rsidRPr="00564D86">
              <w:rPr>
                <w:rFonts w:ascii="Times New Roman" w:eastAsia="仿宋" w:hAnsi="Times New Roman" w:cs="Times New Roman"/>
                <w:sz w:val="24"/>
                <w:szCs w:val="24"/>
              </w:rPr>
              <w:t>日～</w:t>
            </w:r>
            <w:r w:rsidRPr="00564D86">
              <w:rPr>
                <w:rFonts w:ascii="Times New Roman" w:eastAsia="仿宋" w:hAnsi="Times New Roman" w:cs="Times New Roman"/>
                <w:sz w:val="24"/>
                <w:szCs w:val="24"/>
              </w:rPr>
              <w:t>6</w:t>
            </w:r>
            <w:r w:rsidRPr="00564D86">
              <w:rPr>
                <w:rFonts w:ascii="Times New Roman" w:eastAsia="仿宋" w:hAnsi="Times New Roman" w:cs="Times New Roman"/>
                <w:sz w:val="24"/>
                <w:szCs w:val="24"/>
              </w:rPr>
              <w:t>月</w:t>
            </w:r>
            <w:r w:rsidRPr="00564D86">
              <w:rPr>
                <w:rFonts w:ascii="Times New Roman" w:eastAsia="仿宋" w:hAnsi="Times New Roman" w:cs="Times New Roman"/>
                <w:sz w:val="24"/>
                <w:szCs w:val="24"/>
              </w:rPr>
              <w:t>1</w:t>
            </w:r>
            <w:r w:rsidRPr="00564D86">
              <w:rPr>
                <w:rFonts w:ascii="Times New Roman" w:eastAsia="仿宋" w:hAnsi="Times New Roman" w:cs="Times New Roman" w:hint="eastAsia"/>
                <w:sz w:val="24"/>
                <w:szCs w:val="24"/>
              </w:rPr>
              <w:t>6</w:t>
            </w:r>
            <w:r w:rsidRPr="00564D86">
              <w:rPr>
                <w:rFonts w:ascii="Times New Roman" w:eastAsia="仿宋" w:hAnsi="Times New Roman" w:cs="Times New Roman"/>
                <w:sz w:val="24"/>
                <w:szCs w:val="24"/>
              </w:rPr>
              <w:t>日</w:t>
            </w:r>
          </w:p>
        </w:tc>
        <w:tc>
          <w:tcPr>
            <w:tcW w:w="5389" w:type="dxa"/>
            <w:vAlign w:val="center"/>
          </w:tcPr>
          <w:p w:rsidR="00564D86" w:rsidRPr="00564D86" w:rsidRDefault="00564D86" w:rsidP="00564D86">
            <w:pPr>
              <w:spacing w:line="320" w:lineRule="exact"/>
              <w:jc w:val="left"/>
              <w:rPr>
                <w:rFonts w:ascii="Times New Roman" w:eastAsia="仿宋" w:hAnsi="Times New Roman" w:cs="Times New Roman"/>
                <w:sz w:val="24"/>
                <w:szCs w:val="24"/>
              </w:rPr>
            </w:pPr>
            <w:r w:rsidRPr="00564D86">
              <w:rPr>
                <w:rFonts w:ascii="Times New Roman" w:eastAsia="仿宋" w:hAnsi="Times New Roman" w:cs="Times New Roman"/>
                <w:sz w:val="24"/>
                <w:szCs w:val="24"/>
              </w:rPr>
              <w:t>组织应试人员打印准考证</w:t>
            </w:r>
          </w:p>
        </w:tc>
      </w:tr>
      <w:tr w:rsidR="00564D86" w:rsidRPr="00564D86" w:rsidTr="00452708">
        <w:trPr>
          <w:cantSplit/>
          <w:trHeight w:hRule="exact" w:val="2131"/>
          <w:jc w:val="center"/>
        </w:trPr>
        <w:tc>
          <w:tcPr>
            <w:tcW w:w="834" w:type="dxa"/>
            <w:vMerge w:val="restart"/>
            <w:vAlign w:val="center"/>
          </w:tcPr>
          <w:p w:rsidR="00564D86" w:rsidRPr="00564D86" w:rsidRDefault="00564D86" w:rsidP="00564D86">
            <w:pPr>
              <w:spacing w:line="480" w:lineRule="exact"/>
              <w:jc w:val="center"/>
              <w:rPr>
                <w:rFonts w:ascii="仿宋" w:eastAsia="仿宋" w:hAnsi="仿宋" w:cs="Times New Roman"/>
                <w:sz w:val="24"/>
                <w:szCs w:val="24"/>
              </w:rPr>
            </w:pPr>
            <w:r w:rsidRPr="00564D86">
              <w:rPr>
                <w:rFonts w:ascii="仿宋" w:eastAsia="仿宋" w:hAnsi="仿宋" w:cs="Times New Roman"/>
                <w:sz w:val="24"/>
                <w:szCs w:val="24"/>
              </w:rPr>
              <w:t>考</w:t>
            </w:r>
          </w:p>
          <w:p w:rsidR="00564D86" w:rsidRPr="00564D86" w:rsidRDefault="00564D86" w:rsidP="00564D86">
            <w:pPr>
              <w:spacing w:line="480" w:lineRule="exact"/>
              <w:jc w:val="center"/>
              <w:rPr>
                <w:rFonts w:ascii="仿宋" w:eastAsia="仿宋" w:hAnsi="仿宋" w:cs="Times New Roman"/>
                <w:sz w:val="24"/>
                <w:szCs w:val="24"/>
              </w:rPr>
            </w:pPr>
            <w:r w:rsidRPr="00564D86">
              <w:rPr>
                <w:rFonts w:ascii="仿宋" w:eastAsia="仿宋" w:hAnsi="仿宋" w:cs="Times New Roman"/>
                <w:sz w:val="24"/>
                <w:szCs w:val="24"/>
              </w:rPr>
              <w:t>试</w:t>
            </w:r>
          </w:p>
          <w:p w:rsidR="00564D86" w:rsidRPr="00564D86" w:rsidRDefault="00564D86" w:rsidP="00564D86">
            <w:pPr>
              <w:spacing w:line="480" w:lineRule="exact"/>
              <w:jc w:val="center"/>
              <w:rPr>
                <w:rFonts w:ascii="仿宋" w:eastAsia="仿宋" w:hAnsi="仿宋" w:cs="Times New Roman"/>
                <w:sz w:val="24"/>
                <w:szCs w:val="24"/>
              </w:rPr>
            </w:pPr>
            <w:r w:rsidRPr="00564D86">
              <w:rPr>
                <w:rFonts w:ascii="仿宋" w:eastAsia="仿宋" w:hAnsi="仿宋" w:cs="Times New Roman"/>
                <w:sz w:val="24"/>
                <w:szCs w:val="24"/>
              </w:rPr>
              <w:t>时</w:t>
            </w:r>
          </w:p>
          <w:p w:rsidR="00564D86" w:rsidRPr="00564D86" w:rsidRDefault="00564D86" w:rsidP="00564D86">
            <w:pPr>
              <w:spacing w:line="480" w:lineRule="exact"/>
              <w:jc w:val="center"/>
              <w:rPr>
                <w:rFonts w:ascii="仿宋" w:eastAsia="仿宋" w:hAnsi="仿宋" w:cs="Times New Roman"/>
                <w:sz w:val="24"/>
                <w:szCs w:val="24"/>
              </w:rPr>
            </w:pPr>
            <w:r w:rsidRPr="00564D86">
              <w:rPr>
                <w:rFonts w:ascii="仿宋" w:eastAsia="仿宋" w:hAnsi="仿宋" w:cs="Times New Roman"/>
                <w:sz w:val="24"/>
                <w:szCs w:val="24"/>
              </w:rPr>
              <w:t>间</w:t>
            </w:r>
          </w:p>
        </w:tc>
        <w:tc>
          <w:tcPr>
            <w:tcW w:w="2586" w:type="dxa"/>
            <w:vAlign w:val="center"/>
          </w:tcPr>
          <w:p w:rsidR="00564D86" w:rsidRPr="00564D86" w:rsidRDefault="00564D86" w:rsidP="00564D86">
            <w:pPr>
              <w:spacing w:line="320" w:lineRule="exact"/>
              <w:jc w:val="center"/>
              <w:rPr>
                <w:rFonts w:ascii="Times New Roman" w:eastAsia="仿宋" w:hAnsi="Times New Roman" w:cs="Times New Roman"/>
                <w:sz w:val="24"/>
                <w:szCs w:val="24"/>
              </w:rPr>
            </w:pPr>
            <w:r w:rsidRPr="00564D86">
              <w:rPr>
                <w:rFonts w:ascii="Times New Roman" w:eastAsia="仿宋" w:hAnsi="Times New Roman" w:cs="Times New Roman"/>
                <w:sz w:val="24"/>
                <w:szCs w:val="24"/>
              </w:rPr>
              <w:t>6</w:t>
            </w:r>
            <w:r w:rsidRPr="00564D86">
              <w:rPr>
                <w:rFonts w:ascii="Times New Roman" w:eastAsia="仿宋" w:hAnsi="Times New Roman" w:cs="Times New Roman"/>
                <w:sz w:val="24"/>
                <w:szCs w:val="24"/>
              </w:rPr>
              <w:t>月</w:t>
            </w:r>
            <w:r w:rsidRPr="00564D86">
              <w:rPr>
                <w:rFonts w:ascii="Times New Roman" w:eastAsia="仿宋" w:hAnsi="Times New Roman" w:cs="Times New Roman"/>
                <w:sz w:val="24"/>
                <w:szCs w:val="24"/>
              </w:rPr>
              <w:t>1</w:t>
            </w:r>
            <w:r w:rsidRPr="00564D86">
              <w:rPr>
                <w:rFonts w:ascii="Times New Roman" w:eastAsia="仿宋" w:hAnsi="Times New Roman" w:cs="Times New Roman" w:hint="eastAsia"/>
                <w:sz w:val="24"/>
                <w:szCs w:val="24"/>
              </w:rPr>
              <w:t>5</w:t>
            </w:r>
            <w:r w:rsidRPr="00564D86">
              <w:rPr>
                <w:rFonts w:ascii="Times New Roman" w:eastAsia="仿宋" w:hAnsi="Times New Roman" w:cs="Times New Roman"/>
                <w:sz w:val="24"/>
                <w:szCs w:val="24"/>
              </w:rPr>
              <w:t>日</w:t>
            </w:r>
          </w:p>
        </w:tc>
        <w:tc>
          <w:tcPr>
            <w:tcW w:w="5389" w:type="dxa"/>
            <w:vAlign w:val="center"/>
          </w:tcPr>
          <w:p w:rsidR="00564D86" w:rsidRPr="00564D86" w:rsidRDefault="00564D86" w:rsidP="00564D86">
            <w:pPr>
              <w:spacing w:line="320" w:lineRule="exact"/>
              <w:rPr>
                <w:rFonts w:ascii="Times New Roman" w:eastAsia="仿宋" w:hAnsi="Times New Roman" w:cs="Times New Roman"/>
                <w:sz w:val="24"/>
                <w:szCs w:val="24"/>
              </w:rPr>
            </w:pPr>
            <w:r w:rsidRPr="00564D86">
              <w:rPr>
                <w:rFonts w:ascii="Times New Roman" w:eastAsia="仿宋" w:hAnsi="Times New Roman" w:cs="Times New Roman"/>
                <w:sz w:val="24"/>
                <w:szCs w:val="24"/>
              </w:rPr>
              <w:t>上午</w:t>
            </w:r>
            <w:r w:rsidRPr="00564D86">
              <w:rPr>
                <w:rFonts w:ascii="Times New Roman" w:eastAsia="仿宋" w:hAnsi="Times New Roman" w:cs="Times New Roman"/>
                <w:sz w:val="24"/>
                <w:szCs w:val="24"/>
              </w:rPr>
              <w:t>9:00</w:t>
            </w:r>
            <w:r w:rsidRPr="00564D86">
              <w:rPr>
                <w:rFonts w:ascii="Times New Roman" w:eastAsia="仿宋" w:hAnsi="Times New Roman" w:cs="Times New Roman" w:hint="eastAsia"/>
                <w:sz w:val="24"/>
                <w:szCs w:val="24"/>
              </w:rPr>
              <w:t>－</w:t>
            </w:r>
            <w:r w:rsidRPr="00564D86">
              <w:rPr>
                <w:rFonts w:ascii="Times New Roman" w:eastAsia="仿宋" w:hAnsi="Times New Roman" w:cs="Times New Roman"/>
                <w:sz w:val="24"/>
                <w:szCs w:val="24"/>
              </w:rPr>
              <w:t>11:30</w:t>
            </w:r>
          </w:p>
          <w:p w:rsidR="00564D86" w:rsidRPr="00564D86" w:rsidRDefault="00564D86" w:rsidP="00564D86">
            <w:pPr>
              <w:spacing w:line="320" w:lineRule="exact"/>
              <w:ind w:firstLineChars="200" w:firstLine="480"/>
              <w:rPr>
                <w:rFonts w:ascii="Times New Roman" w:eastAsia="仿宋" w:hAnsi="Times New Roman" w:cs="Times New Roman"/>
                <w:sz w:val="24"/>
                <w:szCs w:val="24"/>
              </w:rPr>
            </w:pPr>
            <w:r w:rsidRPr="00564D86">
              <w:rPr>
                <w:rFonts w:ascii="Times New Roman" w:eastAsia="仿宋" w:hAnsi="Times New Roman" w:cs="Times New Roman"/>
                <w:sz w:val="24"/>
                <w:szCs w:val="24"/>
              </w:rPr>
              <w:t>计量法律法规及综合知识（一级）</w:t>
            </w:r>
          </w:p>
          <w:p w:rsidR="00564D86" w:rsidRPr="00564D86" w:rsidRDefault="00564D86" w:rsidP="00564D86">
            <w:pPr>
              <w:spacing w:line="320" w:lineRule="exact"/>
              <w:ind w:firstLineChars="200" w:firstLine="480"/>
              <w:rPr>
                <w:rFonts w:ascii="Times New Roman" w:eastAsia="仿宋" w:hAnsi="Times New Roman" w:cs="Times New Roman"/>
                <w:sz w:val="24"/>
                <w:szCs w:val="24"/>
              </w:rPr>
            </w:pPr>
            <w:r w:rsidRPr="00564D86">
              <w:rPr>
                <w:rFonts w:ascii="Times New Roman" w:eastAsia="仿宋" w:hAnsi="Times New Roman" w:cs="Times New Roman"/>
                <w:sz w:val="24"/>
                <w:szCs w:val="24"/>
              </w:rPr>
              <w:t>计量法律法规及综合知识（二级）</w:t>
            </w:r>
          </w:p>
          <w:p w:rsidR="00564D86" w:rsidRPr="00564D86" w:rsidRDefault="00564D86" w:rsidP="00564D86">
            <w:pPr>
              <w:spacing w:line="320" w:lineRule="exact"/>
              <w:rPr>
                <w:rFonts w:ascii="Times New Roman" w:eastAsia="仿宋" w:hAnsi="Times New Roman" w:cs="Times New Roman"/>
                <w:sz w:val="24"/>
                <w:szCs w:val="24"/>
              </w:rPr>
            </w:pPr>
            <w:r w:rsidRPr="00564D86">
              <w:rPr>
                <w:rFonts w:ascii="Times New Roman" w:eastAsia="仿宋" w:hAnsi="Times New Roman" w:cs="Times New Roman"/>
                <w:sz w:val="24"/>
                <w:szCs w:val="24"/>
              </w:rPr>
              <w:t>下午</w:t>
            </w:r>
            <w:r w:rsidRPr="00564D86">
              <w:rPr>
                <w:rFonts w:ascii="Times New Roman" w:eastAsia="仿宋" w:hAnsi="Times New Roman" w:cs="Times New Roman"/>
                <w:sz w:val="24"/>
                <w:szCs w:val="24"/>
              </w:rPr>
              <w:t>14:00</w:t>
            </w:r>
            <w:r w:rsidRPr="00564D86">
              <w:rPr>
                <w:rFonts w:ascii="Times New Roman" w:eastAsia="仿宋" w:hAnsi="Times New Roman" w:cs="Times New Roman" w:hint="eastAsia"/>
                <w:sz w:val="24"/>
                <w:szCs w:val="24"/>
              </w:rPr>
              <w:t>－</w:t>
            </w:r>
            <w:r w:rsidRPr="00564D86">
              <w:rPr>
                <w:rFonts w:ascii="Times New Roman" w:eastAsia="仿宋" w:hAnsi="Times New Roman" w:cs="Times New Roman"/>
                <w:sz w:val="24"/>
                <w:szCs w:val="24"/>
              </w:rPr>
              <w:t>16:30</w:t>
            </w:r>
          </w:p>
          <w:p w:rsidR="00564D86" w:rsidRPr="00564D86" w:rsidRDefault="00564D86" w:rsidP="00564D86">
            <w:pPr>
              <w:spacing w:line="320" w:lineRule="exact"/>
              <w:ind w:firstLineChars="200" w:firstLine="480"/>
              <w:rPr>
                <w:rFonts w:ascii="Times New Roman" w:eastAsia="仿宋" w:hAnsi="Times New Roman" w:cs="Times New Roman"/>
                <w:sz w:val="24"/>
                <w:szCs w:val="24"/>
              </w:rPr>
            </w:pPr>
            <w:r w:rsidRPr="00564D86">
              <w:rPr>
                <w:rFonts w:ascii="Times New Roman" w:eastAsia="仿宋" w:hAnsi="Times New Roman" w:cs="Times New Roman"/>
                <w:sz w:val="24"/>
                <w:szCs w:val="24"/>
              </w:rPr>
              <w:t>测量数据处理与计量专业实务（一级）</w:t>
            </w:r>
          </w:p>
          <w:p w:rsidR="00564D86" w:rsidRPr="00564D86" w:rsidRDefault="00564D86" w:rsidP="00564D86">
            <w:pPr>
              <w:spacing w:line="320" w:lineRule="exact"/>
              <w:ind w:firstLineChars="200" w:firstLine="480"/>
              <w:rPr>
                <w:rFonts w:ascii="Times New Roman" w:eastAsia="仿宋" w:hAnsi="Times New Roman" w:cs="Times New Roman"/>
                <w:sz w:val="24"/>
                <w:szCs w:val="24"/>
              </w:rPr>
            </w:pPr>
            <w:r w:rsidRPr="00564D86">
              <w:rPr>
                <w:rFonts w:ascii="Times New Roman" w:eastAsia="仿宋" w:hAnsi="Times New Roman" w:cs="Times New Roman"/>
                <w:sz w:val="24"/>
                <w:szCs w:val="24"/>
              </w:rPr>
              <w:t>计量专业实务与案例分析（二级）</w:t>
            </w:r>
          </w:p>
        </w:tc>
      </w:tr>
      <w:tr w:rsidR="00564D86" w:rsidRPr="00564D86" w:rsidTr="00452708">
        <w:trPr>
          <w:cantSplit/>
          <w:trHeight w:hRule="exact" w:val="843"/>
          <w:jc w:val="center"/>
        </w:trPr>
        <w:tc>
          <w:tcPr>
            <w:tcW w:w="834" w:type="dxa"/>
            <w:vMerge/>
            <w:vAlign w:val="center"/>
          </w:tcPr>
          <w:p w:rsidR="00564D86" w:rsidRPr="00564D86" w:rsidRDefault="00564D86" w:rsidP="00564D86">
            <w:pPr>
              <w:spacing w:line="520" w:lineRule="exact"/>
              <w:jc w:val="center"/>
              <w:rPr>
                <w:rFonts w:ascii="仿宋" w:eastAsia="仿宋" w:hAnsi="仿宋" w:cs="Times New Roman"/>
                <w:sz w:val="24"/>
                <w:szCs w:val="24"/>
              </w:rPr>
            </w:pPr>
          </w:p>
        </w:tc>
        <w:tc>
          <w:tcPr>
            <w:tcW w:w="2586" w:type="dxa"/>
            <w:vAlign w:val="center"/>
          </w:tcPr>
          <w:p w:rsidR="00564D86" w:rsidRPr="00564D86" w:rsidRDefault="00564D86" w:rsidP="00564D86">
            <w:pPr>
              <w:spacing w:line="320" w:lineRule="exact"/>
              <w:jc w:val="center"/>
              <w:rPr>
                <w:rFonts w:ascii="Times New Roman" w:eastAsia="仿宋" w:hAnsi="Times New Roman" w:cs="Times New Roman"/>
                <w:sz w:val="24"/>
                <w:szCs w:val="24"/>
              </w:rPr>
            </w:pPr>
            <w:r w:rsidRPr="00564D86">
              <w:rPr>
                <w:rFonts w:ascii="Times New Roman" w:eastAsia="仿宋" w:hAnsi="Times New Roman" w:cs="Times New Roman"/>
                <w:sz w:val="24"/>
                <w:szCs w:val="24"/>
              </w:rPr>
              <w:t>6</w:t>
            </w:r>
            <w:r w:rsidRPr="00564D86">
              <w:rPr>
                <w:rFonts w:ascii="Times New Roman" w:eastAsia="仿宋" w:hAnsi="Times New Roman" w:cs="Times New Roman"/>
                <w:sz w:val="24"/>
                <w:szCs w:val="24"/>
              </w:rPr>
              <w:t>月</w:t>
            </w:r>
            <w:r w:rsidRPr="00564D86">
              <w:rPr>
                <w:rFonts w:ascii="Times New Roman" w:eastAsia="仿宋" w:hAnsi="Times New Roman" w:cs="Times New Roman" w:hint="eastAsia"/>
                <w:sz w:val="24"/>
                <w:szCs w:val="24"/>
              </w:rPr>
              <w:t>16</w:t>
            </w:r>
            <w:r w:rsidRPr="00564D86">
              <w:rPr>
                <w:rFonts w:ascii="Times New Roman" w:eastAsia="仿宋" w:hAnsi="Times New Roman" w:cs="Times New Roman"/>
                <w:sz w:val="24"/>
                <w:szCs w:val="24"/>
              </w:rPr>
              <w:t>日</w:t>
            </w:r>
          </w:p>
        </w:tc>
        <w:tc>
          <w:tcPr>
            <w:tcW w:w="5389" w:type="dxa"/>
            <w:vAlign w:val="center"/>
          </w:tcPr>
          <w:p w:rsidR="00564D86" w:rsidRPr="00564D86" w:rsidRDefault="00564D86" w:rsidP="00564D86">
            <w:pPr>
              <w:spacing w:line="320" w:lineRule="exact"/>
              <w:rPr>
                <w:rFonts w:ascii="Times New Roman" w:eastAsia="仿宋" w:hAnsi="Times New Roman" w:cs="Times New Roman"/>
                <w:sz w:val="24"/>
                <w:szCs w:val="24"/>
              </w:rPr>
            </w:pPr>
            <w:r w:rsidRPr="00564D86">
              <w:rPr>
                <w:rFonts w:ascii="Times New Roman" w:eastAsia="仿宋" w:hAnsi="Times New Roman" w:cs="Times New Roman"/>
                <w:sz w:val="24"/>
                <w:szCs w:val="24"/>
              </w:rPr>
              <w:t>上午</w:t>
            </w:r>
            <w:r w:rsidRPr="00564D86">
              <w:rPr>
                <w:rFonts w:ascii="Times New Roman" w:eastAsia="仿宋" w:hAnsi="Times New Roman" w:cs="Times New Roman"/>
                <w:sz w:val="24"/>
                <w:szCs w:val="24"/>
              </w:rPr>
              <w:t>9:00</w:t>
            </w:r>
            <w:r w:rsidRPr="00564D86">
              <w:rPr>
                <w:rFonts w:ascii="Times New Roman" w:eastAsia="仿宋" w:hAnsi="Times New Roman" w:cs="Times New Roman" w:hint="eastAsia"/>
                <w:sz w:val="24"/>
                <w:szCs w:val="24"/>
              </w:rPr>
              <w:t>－</w:t>
            </w:r>
            <w:r w:rsidRPr="00564D86">
              <w:rPr>
                <w:rFonts w:ascii="Times New Roman" w:eastAsia="仿宋" w:hAnsi="Times New Roman" w:cs="Times New Roman"/>
                <w:sz w:val="24"/>
                <w:szCs w:val="24"/>
              </w:rPr>
              <w:t>12:00</w:t>
            </w:r>
          </w:p>
          <w:p w:rsidR="00564D86" w:rsidRPr="00564D86" w:rsidRDefault="00564D86" w:rsidP="00564D86">
            <w:pPr>
              <w:spacing w:line="320" w:lineRule="exact"/>
              <w:ind w:firstLineChars="200" w:firstLine="480"/>
              <w:rPr>
                <w:rFonts w:ascii="Times New Roman" w:eastAsia="仿宋" w:hAnsi="Times New Roman" w:cs="Times New Roman"/>
                <w:sz w:val="24"/>
                <w:szCs w:val="24"/>
              </w:rPr>
            </w:pPr>
            <w:r w:rsidRPr="00564D86">
              <w:rPr>
                <w:rFonts w:ascii="Times New Roman" w:eastAsia="仿宋" w:hAnsi="Times New Roman" w:cs="Times New Roman"/>
                <w:sz w:val="24"/>
                <w:szCs w:val="24"/>
              </w:rPr>
              <w:t>计量专业案例分析（一级）</w:t>
            </w:r>
          </w:p>
        </w:tc>
      </w:tr>
    </w:tbl>
    <w:p w:rsidR="00564D86" w:rsidRPr="00564D86" w:rsidRDefault="00564D86" w:rsidP="00564D86">
      <w:pPr>
        <w:autoSpaceDE w:val="0"/>
        <w:autoSpaceDN w:val="0"/>
        <w:adjustRightInd w:val="0"/>
        <w:spacing w:line="614" w:lineRule="atLeast"/>
        <w:jc w:val="left"/>
        <w:rPr>
          <w:rFonts w:ascii="仿宋_GB2312" w:eastAsia="仿宋_GB2312" w:hAnsi="Times New Roman" w:cs="Times New Roman"/>
          <w:color w:val="000000"/>
          <w:kern w:val="0"/>
          <w:sz w:val="32"/>
          <w:szCs w:val="32"/>
        </w:rPr>
        <w:sectPr w:rsidR="00564D86" w:rsidRPr="00564D86">
          <w:headerReference w:type="default" r:id="rId8"/>
          <w:footerReference w:type="even" r:id="rId9"/>
          <w:footerReference w:type="default" r:id="rId10"/>
          <w:pgSz w:w="11907" w:h="16839"/>
          <w:pgMar w:top="1418" w:right="1588" w:bottom="1418" w:left="1588" w:header="567" w:footer="284" w:gutter="0"/>
          <w:pgNumType w:fmt="numberInDash"/>
          <w:cols w:space="720"/>
          <w:titlePg/>
        </w:sectPr>
      </w:pPr>
    </w:p>
    <w:p w:rsidR="00564D86" w:rsidRPr="00564D86" w:rsidRDefault="00564D86" w:rsidP="00564D86">
      <w:pPr>
        <w:autoSpaceDE w:val="0"/>
        <w:autoSpaceDN w:val="0"/>
        <w:adjustRightInd w:val="0"/>
        <w:spacing w:line="534" w:lineRule="atLeast"/>
        <w:rPr>
          <w:rFonts w:ascii="Times New Roman" w:eastAsia="仿宋_GB2312" w:hAnsi="Times New Roman" w:cs="Times New Roman"/>
          <w:color w:val="000000"/>
          <w:kern w:val="0"/>
          <w:sz w:val="32"/>
          <w:szCs w:val="32"/>
        </w:rPr>
      </w:pPr>
      <w:r w:rsidRPr="00564D86">
        <w:rPr>
          <w:rFonts w:ascii="仿宋_GB2312" w:eastAsia="仿宋_GB2312" w:hAnsi="Times New Roman" w:cs="Times New Roman" w:hint="eastAsia"/>
          <w:color w:val="000000"/>
          <w:kern w:val="0"/>
          <w:sz w:val="32"/>
          <w:szCs w:val="32"/>
        </w:rPr>
        <w:lastRenderedPageBreak/>
        <w:t>附件2</w:t>
      </w:r>
    </w:p>
    <w:p w:rsidR="00564D86" w:rsidRPr="00564D86" w:rsidRDefault="00564D86" w:rsidP="00DC39D5">
      <w:pPr>
        <w:spacing w:beforeLines="10" w:afterLines="50" w:line="460" w:lineRule="exact"/>
        <w:contextualSpacing/>
        <w:jc w:val="center"/>
        <w:rPr>
          <w:rFonts w:ascii="宋体" w:eastAsia="宋体" w:hAnsi="宋体" w:cs="Times New Roman"/>
          <w:sz w:val="40"/>
          <w:szCs w:val="40"/>
        </w:rPr>
      </w:pPr>
      <w:r w:rsidRPr="00564D86">
        <w:rPr>
          <w:rFonts w:ascii="宋体" w:eastAsia="宋体" w:hAnsi="宋体" w:cs="Times New Roman" w:hint="eastAsia"/>
          <w:sz w:val="40"/>
          <w:szCs w:val="40"/>
        </w:rPr>
        <w:t>注册计量师职业资格考试报名条件</w:t>
      </w:r>
    </w:p>
    <w:p w:rsidR="00564D86" w:rsidRPr="00564D86" w:rsidRDefault="00564D86" w:rsidP="00564D86">
      <w:pPr>
        <w:widowControl/>
        <w:shd w:val="clear" w:color="auto" w:fill="FFFFFF"/>
        <w:spacing w:before="120" w:after="120" w:line="444" w:lineRule="atLeast"/>
        <w:jc w:val="center"/>
        <w:rPr>
          <w:rFonts w:ascii="宋体" w:eastAsia="宋体" w:hAnsi="宋体" w:cs="宋体"/>
          <w:color w:val="2D0201"/>
          <w:kern w:val="0"/>
          <w:sz w:val="17"/>
          <w:szCs w:val="17"/>
        </w:rPr>
      </w:pPr>
      <w:r w:rsidRPr="00564D86">
        <w:rPr>
          <w:rFonts w:ascii="宋体" w:eastAsia="宋体" w:hAnsi="宋体" w:cs="宋体" w:hint="eastAsia"/>
          <w:b/>
          <w:bCs/>
          <w:color w:val="2D0201"/>
          <w:kern w:val="0"/>
          <w:sz w:val="17"/>
          <w:szCs w:val="17"/>
        </w:rPr>
        <w:t>报名条件</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凡遵守中华人民共和国宪法、法律、法规，恪守职业道德，诚实守信，从事计量技术工作，符合注册计量师职业资格考试报名条件的中华人民共和国公民，均可申请参加相应级别注册计量师的考试。</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b/>
          <w:bCs/>
          <w:color w:val="2D0201"/>
          <w:kern w:val="0"/>
          <w:sz w:val="17"/>
          <w:szCs w:val="17"/>
        </w:rPr>
        <w:t>一、一级注册计量师</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（一） 取得理学或工学门类专业大学专科学历，从事计量技术工作满4年；</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（二） 取得理学或工学门类专业大学本科学历，从事计量技术工作满3年；</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（三） 取得理学或工学门类专业双学士学位或研究生班毕业，从事计量技术工作满2年；</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（四） 取得理学或工学门类专业硕士及以上学位，从事计量技术工作满1年；</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（五） 取得其他学科门类专业相应学历、学位的人员，其从事计量技术工作的最低年限相应增加1年。</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b/>
          <w:bCs/>
          <w:color w:val="2D0201"/>
          <w:kern w:val="0"/>
          <w:sz w:val="17"/>
          <w:szCs w:val="17"/>
        </w:rPr>
        <w:t>二、二级注册计量师</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取得中专及以上学历或学位，从事计量技术工作满1年。</w:t>
      </w:r>
    </w:p>
    <w:p w:rsidR="00564D86" w:rsidRPr="00564D86" w:rsidRDefault="00564D86" w:rsidP="00564D86">
      <w:pPr>
        <w:widowControl/>
        <w:shd w:val="clear" w:color="auto" w:fill="FFFFFF"/>
        <w:spacing w:before="120" w:after="120"/>
        <w:jc w:val="center"/>
        <w:rPr>
          <w:rFonts w:ascii="宋体" w:eastAsia="宋体" w:hAnsi="宋体" w:cs="宋体"/>
          <w:color w:val="2D0201"/>
          <w:kern w:val="0"/>
          <w:sz w:val="17"/>
          <w:szCs w:val="17"/>
        </w:rPr>
      </w:pPr>
      <w:r w:rsidRPr="00564D86">
        <w:rPr>
          <w:rFonts w:ascii="宋体" w:eastAsia="宋体" w:hAnsi="宋体" w:cs="宋体" w:hint="eastAsia"/>
          <w:b/>
          <w:bCs/>
          <w:color w:val="2D0201"/>
          <w:kern w:val="0"/>
          <w:sz w:val="17"/>
          <w:szCs w:val="17"/>
        </w:rPr>
        <w:t>免试部分科目条件</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已取得工程系列或自然科学研究系列高级职称的人员，参加一级注册计量师职业资格考试时，可免试《计量法律法规及综合知识》科目，只参加《测量数据处理与计量专业实务》《计量专业案例分析》科目考试。免试科目的人员须在连续2个考试年度内通过应试科目，方可取得一级注册计量师职业资格证书。</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取得原各级质量技术监督部门颁发的《计量检定员证》的人员，参加二级注册计量师职业资格考试时，可免试《计量专业实务与案例分析》科目，只参加《计量法律法规及综合知识》科目考试。免试科目的人员须在1个考试年度内通过应试科目，方可取得二级注册计量师职业资格证书。</w:t>
      </w:r>
    </w:p>
    <w:p w:rsidR="00564D86" w:rsidRPr="00564D86" w:rsidRDefault="00564D86" w:rsidP="00564D86">
      <w:pPr>
        <w:widowControl/>
        <w:shd w:val="clear" w:color="auto" w:fill="FFFFFF"/>
        <w:spacing w:before="120" w:after="120"/>
        <w:jc w:val="center"/>
        <w:rPr>
          <w:rFonts w:ascii="宋体" w:eastAsia="宋体" w:hAnsi="宋体" w:cs="宋体"/>
          <w:color w:val="2D0201"/>
          <w:kern w:val="0"/>
          <w:sz w:val="17"/>
          <w:szCs w:val="17"/>
        </w:rPr>
      </w:pPr>
      <w:r w:rsidRPr="00564D86">
        <w:rPr>
          <w:rFonts w:ascii="宋体" w:eastAsia="宋体" w:hAnsi="宋体" w:cs="宋体" w:hint="eastAsia"/>
          <w:b/>
          <w:bCs/>
          <w:color w:val="2D0201"/>
          <w:kern w:val="0"/>
          <w:sz w:val="17"/>
          <w:szCs w:val="17"/>
        </w:rPr>
        <w:t>关于报名条件的说明</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（一）从事计量技术工作年限计算截止日期为考试当年度的12月31日。</w:t>
      </w:r>
    </w:p>
    <w:p w:rsidR="00564D86" w:rsidRPr="00564D86" w:rsidRDefault="00564D86" w:rsidP="00564D86">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（二）符合报名条件的香港、澳门和台湾居民可以申请参加注册计量师职业资格考试。报名条件参照《制度规定》办理。</w:t>
      </w:r>
    </w:p>
    <w:p w:rsidR="00564D86" w:rsidRPr="00DC39D5" w:rsidRDefault="00564D86" w:rsidP="00DC39D5">
      <w:pPr>
        <w:widowControl/>
        <w:shd w:val="clear" w:color="auto" w:fill="FFFFFF"/>
        <w:spacing w:before="120" w:after="120"/>
        <w:ind w:firstLine="480"/>
        <w:jc w:val="left"/>
        <w:rPr>
          <w:rFonts w:ascii="宋体" w:eastAsia="宋体" w:hAnsi="宋体" w:cs="宋体"/>
          <w:color w:val="2D0201"/>
          <w:kern w:val="0"/>
          <w:sz w:val="17"/>
          <w:szCs w:val="17"/>
        </w:rPr>
      </w:pPr>
      <w:r w:rsidRPr="00564D86">
        <w:rPr>
          <w:rFonts w:ascii="宋体" w:eastAsia="宋体" w:hAnsi="宋体" w:cs="宋体" w:hint="eastAsia"/>
          <w:color w:val="2D0201"/>
          <w:kern w:val="0"/>
          <w:sz w:val="17"/>
          <w:szCs w:val="17"/>
        </w:rPr>
        <w:t>香港、澳门和台湾居民持内地高等学校毕业证书的，可以直接填报相关信息；持香港、澳门、台湾地区或者国外高等学校学历、学位报考者，其学历、学位须经教育部留学服务中心认证。</w:t>
      </w:r>
    </w:p>
    <w:sectPr w:rsidR="00564D86" w:rsidRPr="00DC39D5" w:rsidSect="005B7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B1" w:rsidRDefault="000D4DB1" w:rsidP="004317F2">
      <w:r>
        <w:separator/>
      </w:r>
    </w:p>
  </w:endnote>
  <w:endnote w:type="continuationSeparator" w:id="1">
    <w:p w:rsidR="000D4DB1" w:rsidRDefault="000D4DB1" w:rsidP="004317F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86" w:rsidRDefault="005B7672">
    <w:pPr>
      <w:pStyle w:val="a4"/>
      <w:framePr w:wrap="around" w:vAnchor="text" w:hAnchor="margin" w:xAlign="center" w:y="1"/>
      <w:rPr>
        <w:rStyle w:val="a5"/>
      </w:rPr>
    </w:pPr>
    <w:r>
      <w:rPr>
        <w:rStyle w:val="a5"/>
      </w:rPr>
      <w:fldChar w:fldCharType="begin"/>
    </w:r>
    <w:r w:rsidR="00564D86">
      <w:rPr>
        <w:rStyle w:val="a5"/>
      </w:rPr>
      <w:instrText xml:space="preserve">PAGE  </w:instrText>
    </w:r>
    <w:r>
      <w:rPr>
        <w:rStyle w:val="a5"/>
      </w:rPr>
      <w:fldChar w:fldCharType="separate"/>
    </w:r>
    <w:r w:rsidR="00564D86">
      <w:rPr>
        <w:rStyle w:val="a5"/>
        <w:noProof/>
      </w:rPr>
      <w:t>- 12 -</w:t>
    </w:r>
    <w:r>
      <w:rPr>
        <w:rStyle w:val="a5"/>
      </w:rPr>
      <w:fldChar w:fldCharType="end"/>
    </w:r>
  </w:p>
  <w:p w:rsidR="00564D86" w:rsidRDefault="00564D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86" w:rsidRDefault="00564D86">
    <w:pPr>
      <w:pStyle w:val="a4"/>
      <w:framePr w:wrap="around" w:vAnchor="text" w:hAnchor="page" w:x="5062" w:y="33"/>
      <w:rPr>
        <w:rStyle w:val="a5"/>
      </w:rPr>
    </w:pPr>
  </w:p>
  <w:p w:rsidR="00564D86" w:rsidRDefault="00564D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B1" w:rsidRDefault="000D4DB1" w:rsidP="004317F2">
      <w:r>
        <w:separator/>
      </w:r>
    </w:p>
  </w:footnote>
  <w:footnote w:type="continuationSeparator" w:id="1">
    <w:p w:rsidR="000D4DB1" w:rsidRDefault="000D4DB1" w:rsidP="00431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86" w:rsidRDefault="00564D86">
    <w:pPr>
      <w:autoSpaceDE w:val="0"/>
      <w:autoSpaceDN w:val="0"/>
      <w:adjustRightInd w:val="0"/>
      <w:ind w:firstLine="480"/>
      <w:jc w:val="left"/>
      <w:rPr>
        <w:rFonts w:ascii="宋体"/>
        <w:kern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A45D"/>
    <w:multiLevelType w:val="singleLevel"/>
    <w:tmpl w:val="457DA45D"/>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52C"/>
    <w:rsid w:val="000D4DB1"/>
    <w:rsid w:val="001D78E1"/>
    <w:rsid w:val="0041596F"/>
    <w:rsid w:val="004317F2"/>
    <w:rsid w:val="00564D86"/>
    <w:rsid w:val="005B7672"/>
    <w:rsid w:val="008A00A8"/>
    <w:rsid w:val="009C752C"/>
    <w:rsid w:val="00C84A9D"/>
    <w:rsid w:val="00DC39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7F2"/>
    <w:rPr>
      <w:sz w:val="18"/>
      <w:szCs w:val="18"/>
    </w:rPr>
  </w:style>
  <w:style w:type="paragraph" w:styleId="a4">
    <w:name w:val="footer"/>
    <w:basedOn w:val="a"/>
    <w:link w:val="Char0"/>
    <w:uiPriority w:val="99"/>
    <w:unhideWhenUsed/>
    <w:rsid w:val="004317F2"/>
    <w:pPr>
      <w:tabs>
        <w:tab w:val="center" w:pos="4153"/>
        <w:tab w:val="right" w:pos="8306"/>
      </w:tabs>
      <w:snapToGrid w:val="0"/>
      <w:jc w:val="left"/>
    </w:pPr>
    <w:rPr>
      <w:sz w:val="18"/>
      <w:szCs w:val="18"/>
    </w:rPr>
  </w:style>
  <w:style w:type="character" w:customStyle="1" w:styleId="Char0">
    <w:name w:val="页脚 Char"/>
    <w:basedOn w:val="a0"/>
    <w:link w:val="a4"/>
    <w:uiPriority w:val="99"/>
    <w:rsid w:val="004317F2"/>
    <w:rPr>
      <w:sz w:val="18"/>
      <w:szCs w:val="18"/>
    </w:rPr>
  </w:style>
  <w:style w:type="character" w:styleId="a5">
    <w:name w:val="page number"/>
    <w:basedOn w:val="a0"/>
    <w:rsid w:val="00564D86"/>
  </w:style>
</w:styles>
</file>

<file path=word/webSettings.xml><?xml version="1.0" encoding="utf-8"?>
<w:webSettings xmlns:r="http://schemas.openxmlformats.org/officeDocument/2006/relationships" xmlns:w="http://schemas.openxmlformats.org/wordprocessingml/2006/main">
  <w:divs>
    <w:div w:id="501430807">
      <w:bodyDiv w:val="1"/>
      <w:marLeft w:val="0"/>
      <w:marRight w:val="0"/>
      <w:marTop w:val="0"/>
      <w:marBottom w:val="0"/>
      <w:divBdr>
        <w:top w:val="none" w:sz="0" w:space="0" w:color="auto"/>
        <w:left w:val="none" w:sz="0" w:space="0" w:color="auto"/>
        <w:bottom w:val="none" w:sz="0" w:space="0" w:color="auto"/>
        <w:right w:val="none" w:sz="0" w:space="0" w:color="auto"/>
      </w:divBdr>
      <w:divsChild>
        <w:div w:id="710691329">
          <w:marLeft w:val="0"/>
          <w:marRight w:val="0"/>
          <w:marTop w:val="0"/>
          <w:marBottom w:val="0"/>
          <w:divBdr>
            <w:top w:val="none" w:sz="0" w:space="0" w:color="auto"/>
            <w:left w:val="none" w:sz="0" w:space="0" w:color="auto"/>
            <w:bottom w:val="none" w:sz="0" w:space="0" w:color="auto"/>
            <w:right w:val="none" w:sz="0" w:space="0" w:color="auto"/>
          </w:divBdr>
          <w:divsChild>
            <w:div w:id="1404599569">
              <w:marLeft w:val="0"/>
              <w:marRight w:val="0"/>
              <w:marTop w:val="0"/>
              <w:marBottom w:val="0"/>
              <w:divBdr>
                <w:top w:val="none" w:sz="0" w:space="0" w:color="auto"/>
                <w:left w:val="none" w:sz="0" w:space="0" w:color="auto"/>
                <w:bottom w:val="none" w:sz="0" w:space="0" w:color="auto"/>
                <w:right w:val="none" w:sz="0" w:space="0" w:color="auto"/>
              </w:divBdr>
              <w:divsChild>
                <w:div w:id="2137599458">
                  <w:marLeft w:val="0"/>
                  <w:marRight w:val="0"/>
                  <w:marTop w:val="0"/>
                  <w:marBottom w:val="0"/>
                  <w:divBdr>
                    <w:top w:val="none" w:sz="0" w:space="0" w:color="auto"/>
                    <w:left w:val="none" w:sz="0" w:space="0" w:color="auto"/>
                    <w:bottom w:val="none" w:sz="0" w:space="0" w:color="auto"/>
                    <w:right w:val="none" w:sz="0" w:space="0" w:color="auto"/>
                  </w:divBdr>
                  <w:divsChild>
                    <w:div w:id="1759985511">
                      <w:marLeft w:val="0"/>
                      <w:marRight w:val="0"/>
                      <w:marTop w:val="0"/>
                      <w:marBottom w:val="0"/>
                      <w:divBdr>
                        <w:top w:val="none" w:sz="0" w:space="0" w:color="auto"/>
                        <w:left w:val="none" w:sz="0" w:space="0" w:color="auto"/>
                        <w:bottom w:val="none" w:sz="0" w:space="0" w:color="auto"/>
                        <w:right w:val="none" w:sz="0" w:space="0" w:color="auto"/>
                      </w:divBdr>
                      <w:divsChild>
                        <w:div w:id="545338788">
                          <w:marLeft w:val="0"/>
                          <w:marRight w:val="0"/>
                          <w:marTop w:val="0"/>
                          <w:marBottom w:val="0"/>
                          <w:divBdr>
                            <w:top w:val="none" w:sz="0" w:space="0" w:color="auto"/>
                            <w:left w:val="none" w:sz="0" w:space="0" w:color="auto"/>
                            <w:bottom w:val="none" w:sz="0" w:space="0" w:color="auto"/>
                            <w:right w:val="none" w:sz="0" w:space="0" w:color="auto"/>
                          </w:divBdr>
                          <w:divsChild>
                            <w:div w:id="1421877041">
                              <w:marLeft w:val="0"/>
                              <w:marRight w:val="0"/>
                              <w:marTop w:val="0"/>
                              <w:marBottom w:val="0"/>
                              <w:divBdr>
                                <w:top w:val="none" w:sz="0" w:space="0" w:color="auto"/>
                                <w:left w:val="none" w:sz="0" w:space="0" w:color="auto"/>
                                <w:bottom w:val="none" w:sz="0" w:space="0" w:color="auto"/>
                                <w:right w:val="none" w:sz="0" w:space="0" w:color="auto"/>
                              </w:divBdr>
                            </w:div>
                            <w:div w:id="1411536703">
                              <w:marLeft w:val="0"/>
                              <w:marRight w:val="0"/>
                              <w:marTop w:val="0"/>
                              <w:marBottom w:val="0"/>
                              <w:divBdr>
                                <w:top w:val="none" w:sz="0" w:space="0" w:color="auto"/>
                                <w:left w:val="none" w:sz="0" w:space="0" w:color="auto"/>
                                <w:bottom w:val="none" w:sz="0" w:space="0" w:color="auto"/>
                                <w:right w:val="none" w:sz="0" w:space="0" w:color="auto"/>
                              </w:divBdr>
                              <w:divsChild>
                                <w:div w:id="1996492960">
                                  <w:marLeft w:val="0"/>
                                  <w:marRight w:val="0"/>
                                  <w:marTop w:val="0"/>
                                  <w:marBottom w:val="0"/>
                                  <w:divBdr>
                                    <w:top w:val="none" w:sz="0" w:space="0" w:color="auto"/>
                                    <w:left w:val="none" w:sz="0" w:space="0" w:color="auto"/>
                                    <w:bottom w:val="none" w:sz="0" w:space="0" w:color="auto"/>
                                    <w:right w:val="none" w:sz="0" w:space="0" w:color="auto"/>
                                  </w:divBdr>
                                  <w:divsChild>
                                    <w:div w:id="738527632">
                                      <w:marLeft w:val="0"/>
                                      <w:marRight w:val="0"/>
                                      <w:marTop w:val="0"/>
                                      <w:marBottom w:val="0"/>
                                      <w:divBdr>
                                        <w:top w:val="none" w:sz="0" w:space="0" w:color="auto"/>
                                        <w:left w:val="none" w:sz="0" w:space="0" w:color="auto"/>
                                        <w:bottom w:val="none" w:sz="0" w:space="0" w:color="auto"/>
                                        <w:right w:val="none" w:sz="0" w:space="0" w:color="auto"/>
                                      </w:divBdr>
                                      <w:divsChild>
                                        <w:div w:id="1092817099">
                                          <w:marLeft w:val="0"/>
                                          <w:marRight w:val="0"/>
                                          <w:marTop w:val="0"/>
                                          <w:marBottom w:val="0"/>
                                          <w:divBdr>
                                            <w:top w:val="none" w:sz="0" w:space="0" w:color="auto"/>
                                            <w:left w:val="none" w:sz="0" w:space="0" w:color="auto"/>
                                            <w:bottom w:val="none" w:sz="0" w:space="0" w:color="auto"/>
                                            <w:right w:val="none" w:sz="0" w:space="0" w:color="auto"/>
                                          </w:divBdr>
                                          <w:divsChild>
                                            <w:div w:id="1436170999">
                                              <w:marLeft w:val="0"/>
                                              <w:marRight w:val="0"/>
                                              <w:marTop w:val="0"/>
                                              <w:marBottom w:val="0"/>
                                              <w:divBdr>
                                                <w:top w:val="none" w:sz="0" w:space="0" w:color="auto"/>
                                                <w:left w:val="none" w:sz="0" w:space="0" w:color="auto"/>
                                                <w:bottom w:val="none" w:sz="0" w:space="0" w:color="auto"/>
                                                <w:right w:val="none" w:sz="0" w:space="0" w:color="auto"/>
                                              </w:divBdr>
                                              <w:divsChild>
                                                <w:div w:id="4292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zk2011@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6</cp:revision>
  <dcterms:created xsi:type="dcterms:W3CDTF">2024-04-01T02:39:00Z</dcterms:created>
  <dcterms:modified xsi:type="dcterms:W3CDTF">2024-04-03T07:07:00Z</dcterms:modified>
</cp:coreProperties>
</file>